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38" w:rsidRDefault="00BA7F38" w:rsidP="00F35A03">
      <w:pPr>
        <w:spacing w:line="276" w:lineRule="auto"/>
        <w:rPr>
          <w:rFonts w:ascii="Arial" w:hAnsi="Arial" w:cs="Arial"/>
        </w:rPr>
      </w:pPr>
      <w:bookmarkStart w:id="0" w:name="_GoBack"/>
      <w:bookmarkEnd w:id="0"/>
      <w:r>
        <w:rPr>
          <w:noProof/>
        </w:rPr>
        <w:drawing>
          <wp:anchor distT="360045" distB="0" distL="114300" distR="114300" simplePos="0" relativeHeight="251662848" behindDoc="0" locked="0" layoutInCell="1" allowOverlap="1" wp14:anchorId="6D3402D9" wp14:editId="7F5E2315">
            <wp:simplePos x="0" y="0"/>
            <wp:positionH relativeFrom="column">
              <wp:posOffset>1838325</wp:posOffset>
            </wp:positionH>
            <wp:positionV relativeFrom="paragraph">
              <wp:posOffset>28575</wp:posOffset>
            </wp:positionV>
            <wp:extent cx="3123565" cy="771525"/>
            <wp:effectExtent l="0" t="0" r="63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 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3565" cy="771525"/>
                    </a:xfrm>
                    <a:prstGeom prst="rect">
                      <a:avLst/>
                    </a:prstGeom>
                  </pic:spPr>
                </pic:pic>
              </a:graphicData>
            </a:graphic>
            <wp14:sizeRelH relativeFrom="margin">
              <wp14:pctWidth>0</wp14:pctWidth>
            </wp14:sizeRelH>
            <wp14:sizeRelV relativeFrom="margin">
              <wp14:pctHeight>0</wp14:pctHeight>
            </wp14:sizeRelV>
          </wp:anchor>
        </w:drawing>
      </w:r>
    </w:p>
    <w:p w:rsidR="00424F1B" w:rsidRPr="00381B6F" w:rsidRDefault="00BA7F38" w:rsidP="00424F1B">
      <w:pPr>
        <w:jc w:val="center"/>
        <w:rPr>
          <w:rFonts w:ascii="Arial" w:hAnsi="Arial" w:cs="Arial"/>
          <w:b/>
        </w:rPr>
      </w:pPr>
      <w:r w:rsidRPr="00381B6F">
        <w:rPr>
          <w:rFonts w:ascii="Arial" w:hAnsi="Arial" w:cs="Arial"/>
          <w:b/>
        </w:rPr>
        <w:t xml:space="preserve">Application to the Synod </w:t>
      </w:r>
      <w:proofErr w:type="gramStart"/>
      <w:r w:rsidRPr="00381B6F">
        <w:rPr>
          <w:rFonts w:ascii="Arial" w:hAnsi="Arial" w:cs="Arial"/>
          <w:b/>
        </w:rPr>
        <w:t>Lay</w:t>
      </w:r>
      <w:proofErr w:type="gramEnd"/>
      <w:r w:rsidRPr="00381B6F">
        <w:rPr>
          <w:rFonts w:ascii="Arial" w:hAnsi="Arial" w:cs="Arial"/>
          <w:b/>
        </w:rPr>
        <w:t xml:space="preserve"> Preachers’ Association </w:t>
      </w:r>
    </w:p>
    <w:tbl>
      <w:tblPr>
        <w:tblStyle w:val="GridTable6Colorful"/>
        <w:tblpPr w:leftFromText="180" w:rightFromText="180" w:vertAnchor="text" w:horzAnchor="margin" w:tblpY="458"/>
        <w:tblW w:w="10740" w:type="dxa"/>
        <w:tblBorders>
          <w:top w:val="single" w:sz="4" w:space="0" w:color="9E4A48"/>
          <w:left w:val="single" w:sz="4" w:space="0" w:color="9E4A48"/>
          <w:bottom w:val="single" w:sz="4" w:space="0" w:color="9E4A48"/>
          <w:right w:val="single" w:sz="4" w:space="0" w:color="9E4A48"/>
          <w:insideH w:val="single" w:sz="4" w:space="0" w:color="9E4A48"/>
          <w:insideV w:val="single" w:sz="4" w:space="0" w:color="9E4A48"/>
        </w:tblBorders>
        <w:tblLook w:val="04A0" w:firstRow="1" w:lastRow="0" w:firstColumn="1" w:lastColumn="0" w:noHBand="0" w:noVBand="1"/>
      </w:tblPr>
      <w:tblGrid>
        <w:gridCol w:w="1101"/>
        <w:gridCol w:w="1984"/>
        <w:gridCol w:w="4820"/>
        <w:gridCol w:w="2835"/>
      </w:tblGrid>
      <w:tr w:rsidR="00424F1B" w:rsidTr="001B0641">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0740" w:type="dxa"/>
            <w:gridSpan w:val="4"/>
            <w:tcBorders>
              <w:bottom w:val="none" w:sz="0" w:space="0" w:color="auto"/>
            </w:tcBorders>
            <w:shd w:val="clear" w:color="auto" w:fill="9E4A48"/>
          </w:tcPr>
          <w:p w:rsidR="00424F1B" w:rsidRPr="00BA7F38" w:rsidRDefault="00424F1B" w:rsidP="00424F1B">
            <w:pPr>
              <w:tabs>
                <w:tab w:val="left" w:pos="262"/>
                <w:tab w:val="center" w:pos="5262"/>
              </w:tabs>
              <w:spacing w:before="60" w:line="276" w:lineRule="auto"/>
              <w:jc w:val="center"/>
              <w:rPr>
                <w:rFonts w:ascii="Arial Black" w:hAnsi="Arial Black"/>
                <w:b w:val="0"/>
                <w:color w:val="FFFFFF" w:themeColor="background1"/>
                <w:sz w:val="36"/>
              </w:rPr>
            </w:pPr>
            <w:r w:rsidRPr="00BA7F38">
              <w:rPr>
                <w:rFonts w:ascii="Arial Black" w:hAnsi="Arial Black"/>
                <w:b w:val="0"/>
                <w:color w:val="FFFFFF" w:themeColor="background1"/>
                <w:sz w:val="36"/>
              </w:rPr>
              <w:t>CONTINUING EDUCATION OF A LAY PREACHER</w:t>
            </w:r>
          </w:p>
          <w:p w:rsidR="00424F1B" w:rsidRPr="00F35A03" w:rsidRDefault="00424F1B" w:rsidP="00424F1B">
            <w:pPr>
              <w:spacing w:line="276" w:lineRule="auto"/>
              <w:jc w:val="center"/>
              <w:rPr>
                <w:rFonts w:ascii="Arial" w:hAnsi="Arial" w:cs="Arial"/>
                <w:b w:val="0"/>
              </w:rPr>
            </w:pPr>
            <w:r w:rsidRPr="00F35A03">
              <w:rPr>
                <w:rFonts w:ascii="Arial" w:hAnsi="Arial" w:cs="Arial"/>
                <w:b w:val="0"/>
                <w:color w:val="FFFFFF" w:themeColor="background1"/>
              </w:rPr>
              <w:t>Purpose to encourage the Lay Preachers to learn and extend their skills and understanding</w:t>
            </w:r>
          </w:p>
        </w:tc>
      </w:tr>
      <w:tr w:rsidR="008D7FD1" w:rsidRPr="00B85613" w:rsidTr="001B064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740" w:type="dxa"/>
            <w:gridSpan w:val="4"/>
            <w:shd w:val="clear" w:color="auto" w:fill="EBD6D5"/>
          </w:tcPr>
          <w:p w:rsidR="00424F1B" w:rsidRPr="001B0641" w:rsidRDefault="00424F1B" w:rsidP="008D7FD1">
            <w:pPr>
              <w:spacing w:before="60"/>
              <w:rPr>
                <w:rFonts w:ascii="Arial Black" w:hAnsi="Arial Black"/>
                <w:sz w:val="28"/>
                <w:szCs w:val="28"/>
              </w:rPr>
            </w:pPr>
            <w:r w:rsidRPr="001B0641">
              <w:rPr>
                <w:rFonts w:ascii="Arial Black" w:hAnsi="Arial Black"/>
                <w:sz w:val="28"/>
                <w:szCs w:val="28"/>
              </w:rPr>
              <w:t>Lay Preacher</w:t>
            </w:r>
          </w:p>
        </w:tc>
      </w:tr>
      <w:tr w:rsidR="00424F1B" w:rsidRPr="00B85613" w:rsidTr="001B0641">
        <w:trPr>
          <w:trHeight w:hRule="exact" w:val="359"/>
        </w:trPr>
        <w:tc>
          <w:tcPr>
            <w:cnfStyle w:val="001000000000" w:firstRow="0" w:lastRow="0" w:firstColumn="1" w:lastColumn="0" w:oddVBand="0" w:evenVBand="0" w:oddHBand="0" w:evenHBand="0" w:firstRowFirstColumn="0" w:firstRowLastColumn="0" w:lastRowFirstColumn="0" w:lastRowLastColumn="0"/>
            <w:tcW w:w="3085" w:type="dxa"/>
            <w:gridSpan w:val="2"/>
          </w:tcPr>
          <w:p w:rsidR="00424F1B" w:rsidRPr="001B0641" w:rsidRDefault="00424F1B" w:rsidP="00424F1B">
            <w:pPr>
              <w:spacing w:before="60"/>
              <w:rPr>
                <w:rFonts w:ascii="Arial" w:hAnsi="Arial" w:cs="Arial"/>
              </w:rPr>
            </w:pPr>
            <w:r w:rsidRPr="001B0641">
              <w:rPr>
                <w:rFonts w:ascii="Arial" w:hAnsi="Arial" w:cs="Arial"/>
              </w:rPr>
              <w:t xml:space="preserve">Name: </w:t>
            </w:r>
          </w:p>
        </w:tc>
        <w:tc>
          <w:tcPr>
            <w:tcW w:w="7655" w:type="dxa"/>
            <w:gridSpan w:val="2"/>
          </w:tcPr>
          <w:p w:rsidR="00424F1B" w:rsidRPr="001B0641" w:rsidRDefault="00424F1B" w:rsidP="00424F1B">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7FD1" w:rsidRPr="00B85613" w:rsidTr="001B0641">
        <w:trPr>
          <w:cnfStyle w:val="000000100000" w:firstRow="0" w:lastRow="0" w:firstColumn="0" w:lastColumn="0" w:oddVBand="0" w:evenVBand="0" w:oddHBand="1" w:evenHBand="0" w:firstRowFirstColumn="0" w:firstRowLastColumn="0" w:lastRowFirstColumn="0" w:lastRowLastColumn="0"/>
          <w:trHeight w:hRule="exact" w:val="429"/>
        </w:trPr>
        <w:tc>
          <w:tcPr>
            <w:cnfStyle w:val="001000000000" w:firstRow="0" w:lastRow="0" w:firstColumn="1" w:lastColumn="0" w:oddVBand="0" w:evenVBand="0" w:oddHBand="0" w:evenHBand="0" w:firstRowFirstColumn="0" w:firstRowLastColumn="0" w:lastRowFirstColumn="0" w:lastRowLastColumn="0"/>
            <w:tcW w:w="3085" w:type="dxa"/>
            <w:gridSpan w:val="2"/>
            <w:shd w:val="clear" w:color="auto" w:fill="EBD6D5"/>
          </w:tcPr>
          <w:p w:rsidR="00424F1B" w:rsidRPr="001B0641" w:rsidRDefault="00424F1B" w:rsidP="00424F1B">
            <w:pPr>
              <w:spacing w:before="60"/>
              <w:rPr>
                <w:rFonts w:ascii="Arial" w:hAnsi="Arial" w:cs="Arial"/>
              </w:rPr>
            </w:pPr>
            <w:r w:rsidRPr="001B0641">
              <w:rPr>
                <w:rFonts w:ascii="Arial" w:hAnsi="Arial" w:cs="Arial"/>
              </w:rPr>
              <w:t>Congregation:</w:t>
            </w:r>
          </w:p>
        </w:tc>
        <w:tc>
          <w:tcPr>
            <w:tcW w:w="7655" w:type="dxa"/>
            <w:gridSpan w:val="2"/>
            <w:shd w:val="clear" w:color="auto" w:fill="EBD6D5"/>
          </w:tcPr>
          <w:p w:rsidR="00424F1B" w:rsidRPr="001B0641" w:rsidRDefault="00424F1B" w:rsidP="00424F1B">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24F1B" w:rsidRPr="00B85613" w:rsidTr="001B0641">
        <w:trPr>
          <w:trHeight w:hRule="exact" w:val="422"/>
        </w:trPr>
        <w:tc>
          <w:tcPr>
            <w:cnfStyle w:val="001000000000" w:firstRow="0" w:lastRow="0" w:firstColumn="1" w:lastColumn="0" w:oddVBand="0" w:evenVBand="0" w:oddHBand="0" w:evenHBand="0" w:firstRowFirstColumn="0" w:firstRowLastColumn="0" w:lastRowFirstColumn="0" w:lastRowLastColumn="0"/>
            <w:tcW w:w="3085" w:type="dxa"/>
            <w:gridSpan w:val="2"/>
          </w:tcPr>
          <w:p w:rsidR="00424F1B" w:rsidRPr="001B0641" w:rsidRDefault="00424F1B" w:rsidP="00424F1B">
            <w:pPr>
              <w:spacing w:before="60"/>
              <w:rPr>
                <w:rFonts w:ascii="Arial" w:hAnsi="Arial" w:cs="Arial"/>
              </w:rPr>
            </w:pPr>
            <w:r w:rsidRPr="001B0641">
              <w:rPr>
                <w:rFonts w:ascii="Arial" w:hAnsi="Arial" w:cs="Arial"/>
              </w:rPr>
              <w:t>Presbytery:</w:t>
            </w:r>
          </w:p>
        </w:tc>
        <w:tc>
          <w:tcPr>
            <w:tcW w:w="7655" w:type="dxa"/>
            <w:gridSpan w:val="2"/>
          </w:tcPr>
          <w:p w:rsidR="00424F1B" w:rsidRPr="001B0641" w:rsidRDefault="00424F1B" w:rsidP="00424F1B">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7FD1" w:rsidRPr="00B85613" w:rsidTr="001B0641">
        <w:trPr>
          <w:cnfStyle w:val="000000100000" w:firstRow="0" w:lastRow="0" w:firstColumn="0" w:lastColumn="0" w:oddVBand="0" w:evenVBand="0" w:oddHBand="1" w:evenHBand="0" w:firstRowFirstColumn="0" w:firstRowLastColumn="0" w:lastRowFirstColumn="0" w:lastRowLastColumn="0"/>
          <w:trHeight w:hRule="exact" w:val="414"/>
        </w:trPr>
        <w:tc>
          <w:tcPr>
            <w:cnfStyle w:val="001000000000" w:firstRow="0" w:lastRow="0" w:firstColumn="1" w:lastColumn="0" w:oddVBand="0" w:evenVBand="0" w:oddHBand="0" w:evenHBand="0" w:firstRowFirstColumn="0" w:firstRowLastColumn="0" w:lastRowFirstColumn="0" w:lastRowLastColumn="0"/>
            <w:tcW w:w="3085" w:type="dxa"/>
            <w:gridSpan w:val="2"/>
            <w:shd w:val="clear" w:color="auto" w:fill="EBD6D5"/>
          </w:tcPr>
          <w:p w:rsidR="00424F1B" w:rsidRPr="001B0641" w:rsidRDefault="00424F1B" w:rsidP="00424F1B">
            <w:pPr>
              <w:spacing w:before="60"/>
              <w:rPr>
                <w:rFonts w:ascii="Arial" w:hAnsi="Arial" w:cs="Arial"/>
              </w:rPr>
            </w:pPr>
            <w:r w:rsidRPr="001B0641">
              <w:rPr>
                <w:rFonts w:ascii="Arial" w:hAnsi="Arial" w:cs="Arial"/>
              </w:rPr>
              <w:t>Lay Preacher’s Address:</w:t>
            </w:r>
          </w:p>
        </w:tc>
        <w:tc>
          <w:tcPr>
            <w:tcW w:w="7655" w:type="dxa"/>
            <w:gridSpan w:val="2"/>
            <w:shd w:val="clear" w:color="auto" w:fill="EBD6D5"/>
          </w:tcPr>
          <w:p w:rsidR="00424F1B" w:rsidRPr="001B0641" w:rsidRDefault="00424F1B" w:rsidP="00424F1B">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24F1B" w:rsidRPr="00B85613" w:rsidTr="001B0641">
        <w:trPr>
          <w:trHeight w:hRule="exact" w:val="420"/>
        </w:trPr>
        <w:tc>
          <w:tcPr>
            <w:cnfStyle w:val="001000000000" w:firstRow="0" w:lastRow="0" w:firstColumn="1" w:lastColumn="0" w:oddVBand="0" w:evenVBand="0" w:oddHBand="0" w:evenHBand="0" w:firstRowFirstColumn="0" w:firstRowLastColumn="0" w:lastRowFirstColumn="0" w:lastRowLastColumn="0"/>
            <w:tcW w:w="3085" w:type="dxa"/>
            <w:gridSpan w:val="2"/>
          </w:tcPr>
          <w:p w:rsidR="00424F1B" w:rsidRPr="001B0641" w:rsidRDefault="00424F1B" w:rsidP="00424F1B">
            <w:pPr>
              <w:spacing w:before="60"/>
              <w:rPr>
                <w:rFonts w:ascii="Arial" w:hAnsi="Arial" w:cs="Arial"/>
              </w:rPr>
            </w:pPr>
            <w:r w:rsidRPr="001B0641">
              <w:rPr>
                <w:rFonts w:ascii="Arial" w:hAnsi="Arial" w:cs="Arial"/>
              </w:rPr>
              <w:t>Phone:</w:t>
            </w:r>
          </w:p>
        </w:tc>
        <w:tc>
          <w:tcPr>
            <w:tcW w:w="7655" w:type="dxa"/>
            <w:gridSpan w:val="2"/>
          </w:tcPr>
          <w:p w:rsidR="00424F1B" w:rsidRPr="001B0641" w:rsidRDefault="00424F1B" w:rsidP="00424F1B">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7048A" w:rsidRPr="00B85613" w:rsidTr="001B0641">
        <w:trPr>
          <w:cnfStyle w:val="000000100000" w:firstRow="0" w:lastRow="0" w:firstColumn="0" w:lastColumn="0" w:oddVBand="0" w:evenVBand="0" w:oddHBand="1" w:evenHBand="0" w:firstRowFirstColumn="0" w:firstRowLastColumn="0" w:lastRowFirstColumn="0" w:lastRowLastColumn="0"/>
          <w:trHeight w:hRule="exact" w:val="420"/>
        </w:trPr>
        <w:tc>
          <w:tcPr>
            <w:cnfStyle w:val="001000000000" w:firstRow="0" w:lastRow="0" w:firstColumn="1" w:lastColumn="0" w:oddVBand="0" w:evenVBand="0" w:oddHBand="0" w:evenHBand="0" w:firstRowFirstColumn="0" w:firstRowLastColumn="0" w:lastRowFirstColumn="0" w:lastRowLastColumn="0"/>
            <w:tcW w:w="3085" w:type="dxa"/>
            <w:gridSpan w:val="2"/>
            <w:vMerge w:val="restart"/>
            <w:shd w:val="clear" w:color="auto" w:fill="EBD6D5"/>
          </w:tcPr>
          <w:p w:rsidR="0007048A" w:rsidRPr="001B0641" w:rsidRDefault="0007048A" w:rsidP="0007048A">
            <w:pPr>
              <w:spacing w:before="240"/>
              <w:rPr>
                <w:rFonts w:ascii="Arial" w:hAnsi="Arial" w:cs="Arial"/>
              </w:rPr>
            </w:pPr>
            <w:r w:rsidRPr="001B0641">
              <w:rPr>
                <w:rFonts w:ascii="Arial" w:hAnsi="Arial" w:cs="Arial"/>
              </w:rPr>
              <w:t>WWCC/R or WWVP</w:t>
            </w:r>
          </w:p>
        </w:tc>
        <w:tc>
          <w:tcPr>
            <w:tcW w:w="7655" w:type="dxa"/>
            <w:gridSpan w:val="2"/>
            <w:shd w:val="clear" w:color="auto" w:fill="EBD6D5"/>
          </w:tcPr>
          <w:p w:rsidR="0007048A" w:rsidRPr="001B0641" w:rsidRDefault="0007048A" w:rsidP="0007048A">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r w:rsidRPr="001B0641">
              <w:rPr>
                <w:rFonts w:ascii="Arial" w:hAnsi="Arial" w:cs="Arial"/>
                <w:b/>
              </w:rPr>
              <w:t>Number</w:t>
            </w:r>
            <w:r w:rsidRPr="001B0641">
              <w:rPr>
                <w:rFonts w:ascii="Arial" w:hAnsi="Arial" w:cs="Arial"/>
              </w:rPr>
              <w:t xml:space="preserve">:                                     </w:t>
            </w:r>
          </w:p>
        </w:tc>
      </w:tr>
      <w:tr w:rsidR="0007048A" w:rsidRPr="00B85613" w:rsidTr="001B0641">
        <w:trPr>
          <w:trHeight w:hRule="exact" w:val="420"/>
        </w:trPr>
        <w:tc>
          <w:tcPr>
            <w:cnfStyle w:val="001000000000" w:firstRow="0" w:lastRow="0" w:firstColumn="1" w:lastColumn="0" w:oddVBand="0" w:evenVBand="0" w:oddHBand="0" w:evenHBand="0" w:firstRowFirstColumn="0" w:firstRowLastColumn="0" w:lastRowFirstColumn="0" w:lastRowLastColumn="0"/>
            <w:tcW w:w="3085" w:type="dxa"/>
            <w:gridSpan w:val="2"/>
            <w:vMerge/>
            <w:shd w:val="clear" w:color="auto" w:fill="EBD6D5"/>
          </w:tcPr>
          <w:p w:rsidR="0007048A" w:rsidRPr="001B0641" w:rsidRDefault="0007048A" w:rsidP="0007048A">
            <w:pPr>
              <w:spacing w:before="60"/>
              <w:rPr>
                <w:rFonts w:ascii="Arial" w:hAnsi="Arial" w:cs="Arial"/>
              </w:rPr>
            </w:pPr>
          </w:p>
        </w:tc>
        <w:tc>
          <w:tcPr>
            <w:tcW w:w="7655" w:type="dxa"/>
            <w:gridSpan w:val="2"/>
            <w:shd w:val="clear" w:color="auto" w:fill="EBD6D5"/>
          </w:tcPr>
          <w:p w:rsidR="0007048A" w:rsidRPr="001B0641" w:rsidRDefault="0007048A" w:rsidP="0007048A">
            <w:pPr>
              <w:spacing w:before="60"/>
              <w:cnfStyle w:val="000000000000" w:firstRow="0" w:lastRow="0" w:firstColumn="0" w:lastColumn="0" w:oddVBand="0" w:evenVBand="0" w:oddHBand="0" w:evenHBand="0" w:firstRowFirstColumn="0" w:firstRowLastColumn="0" w:lastRowFirstColumn="0" w:lastRowLastColumn="0"/>
              <w:rPr>
                <w:rFonts w:ascii="Arial" w:hAnsi="Arial" w:cs="Arial"/>
                <w:b/>
              </w:rPr>
            </w:pPr>
            <w:r w:rsidRPr="001B0641">
              <w:rPr>
                <w:rFonts w:ascii="Arial" w:hAnsi="Arial" w:cs="Arial"/>
                <w:b/>
              </w:rPr>
              <w:t>Expiry Date</w:t>
            </w:r>
            <w:r w:rsidRPr="001B0641">
              <w:rPr>
                <w:rFonts w:ascii="Arial" w:hAnsi="Arial" w:cs="Arial"/>
              </w:rPr>
              <w:t xml:space="preserve">:         </w:t>
            </w:r>
          </w:p>
        </w:tc>
      </w:tr>
      <w:tr w:rsidR="0007048A" w:rsidRPr="00B85613" w:rsidTr="001B0641">
        <w:trPr>
          <w:cnfStyle w:val="000000100000" w:firstRow="0" w:lastRow="0" w:firstColumn="0" w:lastColumn="0" w:oddVBand="0" w:evenVBand="0" w:oddHBand="1" w:evenHBand="0" w:firstRowFirstColumn="0" w:firstRowLastColumn="0" w:lastRowFirstColumn="0" w:lastRowLastColumn="0"/>
          <w:trHeight w:hRule="exact" w:val="424"/>
        </w:trPr>
        <w:tc>
          <w:tcPr>
            <w:cnfStyle w:val="001000000000" w:firstRow="0" w:lastRow="0" w:firstColumn="1" w:lastColumn="0" w:oddVBand="0" w:evenVBand="0" w:oddHBand="0" w:evenHBand="0" w:firstRowFirstColumn="0" w:firstRowLastColumn="0" w:lastRowFirstColumn="0" w:lastRowLastColumn="0"/>
            <w:tcW w:w="3085" w:type="dxa"/>
            <w:gridSpan w:val="2"/>
            <w:shd w:val="clear" w:color="auto" w:fill="FFFFFF" w:themeFill="background1"/>
          </w:tcPr>
          <w:p w:rsidR="0007048A" w:rsidRPr="001B0641" w:rsidRDefault="0007048A" w:rsidP="0007048A">
            <w:pPr>
              <w:spacing w:before="60"/>
              <w:rPr>
                <w:rFonts w:ascii="Arial" w:hAnsi="Arial" w:cs="Arial"/>
              </w:rPr>
            </w:pPr>
            <w:r w:rsidRPr="001B0641">
              <w:rPr>
                <w:rFonts w:ascii="Arial" w:hAnsi="Arial" w:cs="Arial"/>
              </w:rPr>
              <w:t>E-mail:</w:t>
            </w:r>
          </w:p>
        </w:tc>
        <w:tc>
          <w:tcPr>
            <w:tcW w:w="7655" w:type="dxa"/>
            <w:gridSpan w:val="2"/>
            <w:shd w:val="clear" w:color="auto" w:fill="FFFFFF" w:themeFill="background1"/>
          </w:tcPr>
          <w:p w:rsidR="0007048A" w:rsidRPr="001B0641" w:rsidRDefault="0007048A" w:rsidP="0007048A">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7048A" w:rsidRPr="00B85613" w:rsidTr="001B0641">
        <w:trPr>
          <w:trHeight w:val="356"/>
        </w:trPr>
        <w:tc>
          <w:tcPr>
            <w:cnfStyle w:val="001000000000" w:firstRow="0" w:lastRow="0" w:firstColumn="1" w:lastColumn="0" w:oddVBand="0" w:evenVBand="0" w:oddHBand="0" w:evenHBand="0" w:firstRowFirstColumn="0" w:firstRowLastColumn="0" w:lastRowFirstColumn="0" w:lastRowLastColumn="0"/>
            <w:tcW w:w="1101" w:type="dxa"/>
            <w:shd w:val="clear" w:color="auto" w:fill="EBD6D5"/>
          </w:tcPr>
          <w:p w:rsidR="0007048A" w:rsidRPr="001B0641" w:rsidRDefault="0007048A" w:rsidP="0007048A">
            <w:pPr>
              <w:spacing w:before="60" w:line="276" w:lineRule="auto"/>
              <w:jc w:val="center"/>
              <w:rPr>
                <w:rFonts w:ascii="Arial" w:hAnsi="Arial" w:cs="Arial"/>
              </w:rPr>
            </w:pPr>
            <w:r w:rsidRPr="001B0641">
              <w:rPr>
                <w:rFonts w:ascii="Arial" w:hAnsi="Arial" w:cs="Arial"/>
              </w:rPr>
              <w:t>Date</w:t>
            </w:r>
          </w:p>
        </w:tc>
        <w:tc>
          <w:tcPr>
            <w:tcW w:w="6804" w:type="dxa"/>
            <w:gridSpan w:val="2"/>
            <w:shd w:val="clear" w:color="auto" w:fill="EBD6D5"/>
          </w:tcPr>
          <w:p w:rsidR="0007048A" w:rsidRPr="001B0641" w:rsidRDefault="0007048A" w:rsidP="0007048A">
            <w:pPr>
              <w:spacing w:before="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B0641">
              <w:rPr>
                <w:rFonts w:ascii="Arial" w:hAnsi="Arial" w:cs="Arial"/>
                <w:b/>
              </w:rPr>
              <w:t>Brief Description of Continuing Education</w:t>
            </w:r>
          </w:p>
        </w:tc>
        <w:tc>
          <w:tcPr>
            <w:tcW w:w="2835" w:type="dxa"/>
            <w:shd w:val="clear" w:color="auto" w:fill="EBD6D5"/>
          </w:tcPr>
          <w:p w:rsidR="0007048A" w:rsidRPr="001B0641" w:rsidRDefault="0007048A" w:rsidP="0007048A">
            <w:pPr>
              <w:spacing w:before="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B0641">
              <w:rPr>
                <w:rFonts w:ascii="Arial" w:hAnsi="Arial" w:cs="Arial"/>
                <w:b/>
              </w:rPr>
              <w:t>Points Claimed</w:t>
            </w:r>
          </w:p>
        </w:tc>
      </w:tr>
      <w:tr w:rsidR="0007048A" w:rsidRPr="00B85613" w:rsidTr="001B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07048A" w:rsidRPr="001B0641" w:rsidRDefault="0007048A" w:rsidP="0007048A">
            <w:pPr>
              <w:spacing w:before="60"/>
              <w:rPr>
                <w:rFonts w:ascii="Arial" w:hAnsi="Arial" w:cs="Arial"/>
              </w:rPr>
            </w:pPr>
          </w:p>
        </w:tc>
        <w:tc>
          <w:tcPr>
            <w:tcW w:w="6804" w:type="dxa"/>
            <w:gridSpan w:val="2"/>
            <w:shd w:val="clear" w:color="auto" w:fill="FFFFFF" w:themeFill="background1"/>
          </w:tcPr>
          <w:p w:rsidR="0007048A" w:rsidRPr="001B0641" w:rsidRDefault="0007048A" w:rsidP="0007048A">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shd w:val="clear" w:color="auto" w:fill="FFFFFF" w:themeFill="background1"/>
          </w:tcPr>
          <w:p w:rsidR="0007048A" w:rsidRPr="001B0641" w:rsidRDefault="0007048A" w:rsidP="0007048A">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7048A" w:rsidRPr="00B85613" w:rsidTr="001B0641">
        <w:tc>
          <w:tcPr>
            <w:cnfStyle w:val="001000000000" w:firstRow="0" w:lastRow="0" w:firstColumn="1" w:lastColumn="0" w:oddVBand="0" w:evenVBand="0" w:oddHBand="0" w:evenHBand="0" w:firstRowFirstColumn="0" w:firstRowLastColumn="0" w:lastRowFirstColumn="0" w:lastRowLastColumn="0"/>
            <w:tcW w:w="1101" w:type="dxa"/>
            <w:shd w:val="clear" w:color="auto" w:fill="EBD6D5"/>
          </w:tcPr>
          <w:p w:rsidR="0007048A" w:rsidRPr="001B0641" w:rsidRDefault="0007048A" w:rsidP="0007048A">
            <w:pPr>
              <w:spacing w:before="60"/>
              <w:rPr>
                <w:rFonts w:ascii="Arial" w:hAnsi="Arial" w:cs="Arial"/>
              </w:rPr>
            </w:pPr>
          </w:p>
        </w:tc>
        <w:tc>
          <w:tcPr>
            <w:tcW w:w="6804" w:type="dxa"/>
            <w:gridSpan w:val="2"/>
            <w:shd w:val="clear" w:color="auto" w:fill="EBD6D5"/>
          </w:tcPr>
          <w:p w:rsidR="0007048A" w:rsidRPr="001B0641" w:rsidRDefault="0007048A" w:rsidP="0007048A">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shd w:val="clear" w:color="auto" w:fill="EBD6D5"/>
          </w:tcPr>
          <w:p w:rsidR="0007048A" w:rsidRPr="001B0641" w:rsidRDefault="0007048A" w:rsidP="0007048A">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7048A" w:rsidRPr="00B85613" w:rsidTr="001B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07048A" w:rsidRPr="001B0641" w:rsidRDefault="0007048A" w:rsidP="0007048A">
            <w:pPr>
              <w:spacing w:before="60"/>
              <w:rPr>
                <w:rFonts w:ascii="Arial" w:hAnsi="Arial" w:cs="Arial"/>
              </w:rPr>
            </w:pPr>
          </w:p>
        </w:tc>
        <w:tc>
          <w:tcPr>
            <w:tcW w:w="6804" w:type="dxa"/>
            <w:gridSpan w:val="2"/>
            <w:shd w:val="clear" w:color="auto" w:fill="FFFFFF" w:themeFill="background1"/>
          </w:tcPr>
          <w:p w:rsidR="0007048A" w:rsidRPr="001B0641" w:rsidRDefault="0007048A" w:rsidP="0007048A">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shd w:val="clear" w:color="auto" w:fill="FFFFFF" w:themeFill="background1"/>
          </w:tcPr>
          <w:p w:rsidR="0007048A" w:rsidRPr="001B0641" w:rsidRDefault="0007048A" w:rsidP="0007048A">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7048A" w:rsidRPr="00B85613" w:rsidTr="001B0641">
        <w:tc>
          <w:tcPr>
            <w:cnfStyle w:val="001000000000" w:firstRow="0" w:lastRow="0" w:firstColumn="1" w:lastColumn="0" w:oddVBand="0" w:evenVBand="0" w:oddHBand="0" w:evenHBand="0" w:firstRowFirstColumn="0" w:firstRowLastColumn="0" w:lastRowFirstColumn="0" w:lastRowLastColumn="0"/>
            <w:tcW w:w="1101" w:type="dxa"/>
            <w:shd w:val="clear" w:color="auto" w:fill="EBD6D5"/>
          </w:tcPr>
          <w:p w:rsidR="0007048A" w:rsidRPr="001B0641" w:rsidRDefault="0007048A" w:rsidP="0007048A">
            <w:pPr>
              <w:spacing w:before="60"/>
              <w:rPr>
                <w:rFonts w:ascii="Arial" w:hAnsi="Arial" w:cs="Arial"/>
              </w:rPr>
            </w:pPr>
          </w:p>
        </w:tc>
        <w:tc>
          <w:tcPr>
            <w:tcW w:w="6804" w:type="dxa"/>
            <w:gridSpan w:val="2"/>
            <w:shd w:val="clear" w:color="auto" w:fill="EBD6D5"/>
          </w:tcPr>
          <w:p w:rsidR="0007048A" w:rsidRPr="001B0641" w:rsidRDefault="0007048A" w:rsidP="0007048A">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shd w:val="clear" w:color="auto" w:fill="EBD6D5"/>
          </w:tcPr>
          <w:p w:rsidR="0007048A" w:rsidRPr="001B0641" w:rsidRDefault="0007048A" w:rsidP="0007048A">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7048A" w:rsidRPr="00B85613" w:rsidTr="001B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07048A" w:rsidRPr="001B0641" w:rsidRDefault="0007048A" w:rsidP="0007048A">
            <w:pPr>
              <w:spacing w:before="60"/>
              <w:rPr>
                <w:rFonts w:ascii="Arial" w:hAnsi="Arial" w:cs="Arial"/>
              </w:rPr>
            </w:pPr>
          </w:p>
        </w:tc>
        <w:tc>
          <w:tcPr>
            <w:tcW w:w="6804" w:type="dxa"/>
            <w:gridSpan w:val="2"/>
            <w:shd w:val="clear" w:color="auto" w:fill="FFFFFF" w:themeFill="background1"/>
          </w:tcPr>
          <w:p w:rsidR="0007048A" w:rsidRPr="001B0641" w:rsidRDefault="0007048A" w:rsidP="0007048A">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shd w:val="clear" w:color="auto" w:fill="FFFFFF" w:themeFill="background1"/>
          </w:tcPr>
          <w:p w:rsidR="0007048A" w:rsidRPr="001B0641" w:rsidRDefault="0007048A" w:rsidP="0007048A">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7048A" w:rsidRPr="00B85613" w:rsidTr="001B0641">
        <w:tc>
          <w:tcPr>
            <w:cnfStyle w:val="001000000000" w:firstRow="0" w:lastRow="0" w:firstColumn="1" w:lastColumn="0" w:oddVBand="0" w:evenVBand="0" w:oddHBand="0" w:evenHBand="0" w:firstRowFirstColumn="0" w:firstRowLastColumn="0" w:lastRowFirstColumn="0" w:lastRowLastColumn="0"/>
            <w:tcW w:w="1101" w:type="dxa"/>
            <w:shd w:val="clear" w:color="auto" w:fill="EBD6D5"/>
          </w:tcPr>
          <w:p w:rsidR="0007048A" w:rsidRPr="001B0641" w:rsidRDefault="0007048A" w:rsidP="0007048A">
            <w:pPr>
              <w:spacing w:before="60"/>
              <w:rPr>
                <w:rFonts w:ascii="Arial" w:hAnsi="Arial" w:cs="Arial"/>
              </w:rPr>
            </w:pPr>
          </w:p>
        </w:tc>
        <w:tc>
          <w:tcPr>
            <w:tcW w:w="6804" w:type="dxa"/>
            <w:gridSpan w:val="2"/>
            <w:shd w:val="clear" w:color="auto" w:fill="EBD6D5"/>
          </w:tcPr>
          <w:p w:rsidR="0007048A" w:rsidRPr="001B0641" w:rsidRDefault="0007048A" w:rsidP="0007048A">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shd w:val="clear" w:color="auto" w:fill="EBD6D5"/>
          </w:tcPr>
          <w:p w:rsidR="0007048A" w:rsidRPr="001B0641" w:rsidRDefault="0007048A" w:rsidP="0007048A">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7048A" w:rsidRPr="00B85613" w:rsidTr="001B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07048A" w:rsidRPr="001B0641" w:rsidRDefault="0007048A" w:rsidP="0007048A">
            <w:pPr>
              <w:spacing w:before="60"/>
              <w:rPr>
                <w:rFonts w:ascii="Arial" w:hAnsi="Arial" w:cs="Arial"/>
              </w:rPr>
            </w:pPr>
          </w:p>
        </w:tc>
        <w:tc>
          <w:tcPr>
            <w:tcW w:w="6804" w:type="dxa"/>
            <w:gridSpan w:val="2"/>
            <w:shd w:val="clear" w:color="auto" w:fill="FFFFFF" w:themeFill="background1"/>
          </w:tcPr>
          <w:p w:rsidR="0007048A" w:rsidRPr="001B0641" w:rsidRDefault="0007048A" w:rsidP="0007048A">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shd w:val="clear" w:color="auto" w:fill="FFFFFF" w:themeFill="background1"/>
          </w:tcPr>
          <w:p w:rsidR="0007048A" w:rsidRPr="001B0641" w:rsidRDefault="0007048A" w:rsidP="0007048A">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7048A" w:rsidRPr="00B85613" w:rsidTr="001B0641">
        <w:tc>
          <w:tcPr>
            <w:cnfStyle w:val="001000000000" w:firstRow="0" w:lastRow="0" w:firstColumn="1" w:lastColumn="0" w:oddVBand="0" w:evenVBand="0" w:oddHBand="0" w:evenHBand="0" w:firstRowFirstColumn="0" w:firstRowLastColumn="0" w:lastRowFirstColumn="0" w:lastRowLastColumn="0"/>
            <w:tcW w:w="1101" w:type="dxa"/>
            <w:shd w:val="clear" w:color="auto" w:fill="EBD6D5"/>
          </w:tcPr>
          <w:p w:rsidR="0007048A" w:rsidRPr="001B0641" w:rsidRDefault="0007048A" w:rsidP="0007048A">
            <w:pPr>
              <w:spacing w:before="60"/>
              <w:rPr>
                <w:rFonts w:ascii="Arial" w:hAnsi="Arial" w:cs="Arial"/>
              </w:rPr>
            </w:pPr>
          </w:p>
        </w:tc>
        <w:tc>
          <w:tcPr>
            <w:tcW w:w="6804" w:type="dxa"/>
            <w:gridSpan w:val="2"/>
            <w:shd w:val="clear" w:color="auto" w:fill="EBD6D5"/>
          </w:tcPr>
          <w:p w:rsidR="0007048A" w:rsidRPr="001B0641" w:rsidRDefault="0007048A" w:rsidP="0007048A">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shd w:val="clear" w:color="auto" w:fill="EBD6D5"/>
          </w:tcPr>
          <w:p w:rsidR="0007048A" w:rsidRPr="001B0641" w:rsidRDefault="0007048A" w:rsidP="0007048A">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7048A" w:rsidRPr="00B85613" w:rsidTr="001B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07048A" w:rsidRPr="001B0641" w:rsidRDefault="0007048A" w:rsidP="0007048A">
            <w:pPr>
              <w:spacing w:before="60"/>
              <w:rPr>
                <w:rFonts w:ascii="Arial" w:hAnsi="Arial" w:cs="Arial"/>
              </w:rPr>
            </w:pPr>
          </w:p>
        </w:tc>
        <w:tc>
          <w:tcPr>
            <w:tcW w:w="6804" w:type="dxa"/>
            <w:gridSpan w:val="2"/>
            <w:shd w:val="clear" w:color="auto" w:fill="FFFFFF" w:themeFill="background1"/>
          </w:tcPr>
          <w:p w:rsidR="0007048A" w:rsidRPr="001B0641" w:rsidRDefault="0007048A" w:rsidP="0007048A">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shd w:val="clear" w:color="auto" w:fill="FFFFFF" w:themeFill="background1"/>
          </w:tcPr>
          <w:p w:rsidR="0007048A" w:rsidRPr="001B0641" w:rsidRDefault="0007048A" w:rsidP="0007048A">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7048A" w:rsidRPr="00B85613" w:rsidTr="001B0641">
        <w:tc>
          <w:tcPr>
            <w:cnfStyle w:val="001000000000" w:firstRow="0" w:lastRow="0" w:firstColumn="1" w:lastColumn="0" w:oddVBand="0" w:evenVBand="0" w:oddHBand="0" w:evenHBand="0" w:firstRowFirstColumn="0" w:firstRowLastColumn="0" w:lastRowFirstColumn="0" w:lastRowLastColumn="0"/>
            <w:tcW w:w="1101" w:type="dxa"/>
            <w:shd w:val="clear" w:color="auto" w:fill="EBD6D5"/>
          </w:tcPr>
          <w:p w:rsidR="0007048A" w:rsidRPr="001B0641" w:rsidRDefault="0007048A" w:rsidP="0007048A">
            <w:pPr>
              <w:spacing w:before="60"/>
              <w:rPr>
                <w:rFonts w:ascii="Arial" w:hAnsi="Arial" w:cs="Arial"/>
              </w:rPr>
            </w:pPr>
          </w:p>
        </w:tc>
        <w:tc>
          <w:tcPr>
            <w:tcW w:w="6804" w:type="dxa"/>
            <w:gridSpan w:val="2"/>
            <w:shd w:val="clear" w:color="auto" w:fill="EBD6D5"/>
          </w:tcPr>
          <w:p w:rsidR="0007048A" w:rsidRPr="001B0641" w:rsidRDefault="0007048A" w:rsidP="0007048A">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shd w:val="clear" w:color="auto" w:fill="EBD6D5"/>
          </w:tcPr>
          <w:p w:rsidR="0007048A" w:rsidRPr="001B0641" w:rsidRDefault="0007048A" w:rsidP="0007048A">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7048A" w:rsidRPr="00B85613" w:rsidTr="001B0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07048A" w:rsidRPr="001B0641" w:rsidRDefault="0007048A" w:rsidP="0007048A">
            <w:pPr>
              <w:spacing w:before="60"/>
              <w:rPr>
                <w:rFonts w:ascii="Arial" w:hAnsi="Arial" w:cs="Arial"/>
              </w:rPr>
            </w:pPr>
          </w:p>
        </w:tc>
        <w:tc>
          <w:tcPr>
            <w:tcW w:w="6804" w:type="dxa"/>
            <w:gridSpan w:val="2"/>
            <w:shd w:val="clear" w:color="auto" w:fill="FFFFFF" w:themeFill="background1"/>
          </w:tcPr>
          <w:p w:rsidR="0007048A" w:rsidRPr="001B0641" w:rsidRDefault="0007048A" w:rsidP="0007048A">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shd w:val="clear" w:color="auto" w:fill="FFFFFF" w:themeFill="background1"/>
          </w:tcPr>
          <w:p w:rsidR="0007048A" w:rsidRPr="001B0641" w:rsidRDefault="0007048A" w:rsidP="0007048A">
            <w:pPr>
              <w:spacing w:before="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7048A" w:rsidRPr="00B85613" w:rsidTr="001B0641">
        <w:tc>
          <w:tcPr>
            <w:cnfStyle w:val="001000000000" w:firstRow="0" w:lastRow="0" w:firstColumn="1" w:lastColumn="0" w:oddVBand="0" w:evenVBand="0" w:oddHBand="0" w:evenHBand="0" w:firstRowFirstColumn="0" w:firstRowLastColumn="0" w:lastRowFirstColumn="0" w:lastRowLastColumn="0"/>
            <w:tcW w:w="7905" w:type="dxa"/>
            <w:gridSpan w:val="3"/>
            <w:shd w:val="clear" w:color="auto" w:fill="EBD6D5"/>
          </w:tcPr>
          <w:p w:rsidR="0007048A" w:rsidRPr="001B0641" w:rsidRDefault="0007048A" w:rsidP="0007048A">
            <w:pPr>
              <w:spacing w:before="60" w:line="360" w:lineRule="auto"/>
              <w:jc w:val="right"/>
              <w:rPr>
                <w:rFonts w:ascii="Arial" w:hAnsi="Arial" w:cs="Arial"/>
              </w:rPr>
            </w:pPr>
            <w:r w:rsidRPr="001B0641">
              <w:rPr>
                <w:rFonts w:ascii="Arial" w:hAnsi="Arial" w:cs="Arial"/>
              </w:rPr>
              <w:t>Total points claimed (see over page):</w:t>
            </w:r>
          </w:p>
        </w:tc>
        <w:tc>
          <w:tcPr>
            <w:tcW w:w="2835" w:type="dxa"/>
            <w:shd w:val="clear" w:color="auto" w:fill="EBD6D5"/>
          </w:tcPr>
          <w:p w:rsidR="0007048A" w:rsidRPr="001B0641" w:rsidRDefault="0007048A" w:rsidP="0007048A">
            <w:pPr>
              <w:spacing w:before="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7048A" w:rsidRPr="00E06F3E" w:rsidTr="001B064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740" w:type="dxa"/>
            <w:gridSpan w:val="4"/>
            <w:shd w:val="clear" w:color="auto" w:fill="FFFFFF" w:themeFill="background1"/>
          </w:tcPr>
          <w:p w:rsidR="0007048A" w:rsidRPr="001B0641" w:rsidRDefault="0007048A" w:rsidP="0007048A">
            <w:pPr>
              <w:spacing w:before="60" w:after="120"/>
              <w:rPr>
                <w:rFonts w:ascii="Arial" w:hAnsi="Arial" w:cs="Arial"/>
              </w:rPr>
            </w:pPr>
            <w:r w:rsidRPr="001B0641">
              <w:rPr>
                <w:rFonts w:ascii="Arial" w:hAnsi="Arial" w:cs="Arial"/>
                <w:b w:val="0"/>
              </w:rPr>
              <w:t>I</w:t>
            </w:r>
            <w:r w:rsidRPr="001B0641">
              <w:rPr>
                <w:rFonts w:ascii="Arial" w:hAnsi="Arial" w:cs="Arial"/>
              </w:rPr>
              <w:t xml:space="preserve"> </w:t>
            </w:r>
            <w:r w:rsidRPr="001B0641">
              <w:rPr>
                <w:rFonts w:ascii="Arial" w:hAnsi="Arial" w:cs="Arial"/>
                <w:b w:val="0"/>
              </w:rPr>
              <w:t>have gained at least 10 points for Continuing Education over a two-year period as detailed in guidelines agreed by the Synod Lay Preachers’ Association 2010 (see over page) and request the issuing of a Continuing Education Certificate.</w:t>
            </w:r>
          </w:p>
          <w:p w:rsidR="0007048A" w:rsidRPr="001B0641" w:rsidRDefault="0007048A" w:rsidP="0007048A">
            <w:pPr>
              <w:spacing w:after="240"/>
              <w:rPr>
                <w:rFonts w:ascii="Arial" w:hAnsi="Arial" w:cs="Arial"/>
                <w:sz w:val="28"/>
                <w:szCs w:val="28"/>
              </w:rPr>
            </w:pPr>
            <w:r w:rsidRPr="001B0641">
              <w:rPr>
                <w:rFonts w:ascii="Arial" w:hAnsi="Arial" w:cs="Arial"/>
                <w:sz w:val="28"/>
                <w:szCs w:val="28"/>
              </w:rPr>
              <w:t xml:space="preserve">Signed                                                              Date </w:t>
            </w:r>
          </w:p>
        </w:tc>
      </w:tr>
      <w:tr w:rsidR="0007048A" w:rsidRPr="00E06F3E" w:rsidTr="001B0641">
        <w:trPr>
          <w:trHeight w:val="1357"/>
        </w:trPr>
        <w:tc>
          <w:tcPr>
            <w:cnfStyle w:val="001000000000" w:firstRow="0" w:lastRow="0" w:firstColumn="1" w:lastColumn="0" w:oddVBand="0" w:evenVBand="0" w:oddHBand="0" w:evenHBand="0" w:firstRowFirstColumn="0" w:firstRowLastColumn="0" w:lastRowFirstColumn="0" w:lastRowLastColumn="0"/>
            <w:tcW w:w="10740" w:type="dxa"/>
            <w:gridSpan w:val="4"/>
            <w:shd w:val="clear" w:color="auto" w:fill="EBD6D5"/>
          </w:tcPr>
          <w:p w:rsidR="0007048A" w:rsidRPr="001B0641" w:rsidRDefault="0007048A" w:rsidP="0007048A">
            <w:pPr>
              <w:spacing w:before="60"/>
              <w:rPr>
                <w:rFonts w:ascii="Arial" w:hAnsi="Arial" w:cs="Arial"/>
                <w:sz w:val="26"/>
                <w:szCs w:val="26"/>
              </w:rPr>
            </w:pPr>
            <w:r w:rsidRPr="001B0641">
              <w:rPr>
                <w:rFonts w:ascii="Arial" w:hAnsi="Arial" w:cs="Arial"/>
                <w:sz w:val="26"/>
                <w:szCs w:val="26"/>
              </w:rPr>
              <w:t xml:space="preserve">Please email </w:t>
            </w:r>
            <w:hyperlink r:id="rId10" w:history="1">
              <w:r w:rsidR="00A85B3C" w:rsidRPr="00106E25">
                <w:rPr>
                  <w:rStyle w:val="Hyperlink"/>
                  <w:rFonts w:ascii="Arial" w:eastAsiaTheme="minorHAnsi" w:hAnsi="Arial" w:cs="Arial"/>
                  <w:sz w:val="26"/>
                  <w:szCs w:val="26"/>
                </w:rPr>
                <w:t>lpasecretary@victas.uca.org.au</w:t>
              </w:r>
            </w:hyperlink>
            <w:r w:rsidRPr="001B0641">
              <w:rPr>
                <w:rFonts w:ascii="Arial" w:hAnsi="Arial" w:cs="Arial"/>
                <w:sz w:val="26"/>
                <w:szCs w:val="26"/>
              </w:rPr>
              <w:t xml:space="preserve"> </w:t>
            </w:r>
            <w:hyperlink r:id="rId11" w:history="1"/>
            <w:r w:rsidRPr="001B0641">
              <w:rPr>
                <w:rFonts w:ascii="Arial" w:hAnsi="Arial" w:cs="Arial"/>
                <w:sz w:val="26"/>
                <w:szCs w:val="26"/>
              </w:rPr>
              <w:t>or send the completed application to:</w:t>
            </w:r>
          </w:p>
          <w:p w:rsidR="0007048A" w:rsidRPr="001B0641" w:rsidRDefault="0007048A" w:rsidP="0007048A">
            <w:pPr>
              <w:spacing w:before="120" w:line="276" w:lineRule="auto"/>
              <w:jc w:val="center"/>
              <w:rPr>
                <w:rFonts w:ascii="Arial" w:hAnsi="Arial" w:cs="Arial"/>
                <w:b w:val="0"/>
              </w:rPr>
            </w:pPr>
            <w:r w:rsidRPr="001B0641">
              <w:rPr>
                <w:rFonts w:ascii="Arial" w:hAnsi="Arial" w:cs="Arial"/>
                <w:b w:val="0"/>
              </w:rPr>
              <w:t>The Secretary, Synod Lay Preachers’ Association</w:t>
            </w:r>
          </w:p>
          <w:p w:rsidR="0007048A" w:rsidRPr="001B0641" w:rsidRDefault="0007048A" w:rsidP="0007048A">
            <w:pPr>
              <w:spacing w:after="120" w:line="276" w:lineRule="auto"/>
              <w:jc w:val="center"/>
              <w:rPr>
                <w:rFonts w:ascii="Arial" w:hAnsi="Arial" w:cs="Arial"/>
                <w:sz w:val="28"/>
                <w:szCs w:val="28"/>
              </w:rPr>
            </w:pPr>
            <w:r w:rsidRPr="001B0641">
              <w:rPr>
                <w:rFonts w:ascii="Arial" w:hAnsi="Arial" w:cs="Arial"/>
                <w:b w:val="0"/>
              </w:rPr>
              <w:t>c/-7 Marys Hope Rd</w:t>
            </w:r>
            <w:r w:rsidR="00A85B3C">
              <w:rPr>
                <w:rFonts w:ascii="Arial" w:hAnsi="Arial" w:cs="Arial"/>
                <w:b w:val="0"/>
              </w:rPr>
              <w:t>,</w:t>
            </w:r>
            <w:r w:rsidRPr="001B0641">
              <w:rPr>
                <w:rFonts w:ascii="Arial" w:hAnsi="Arial" w:cs="Arial"/>
                <w:b w:val="0"/>
              </w:rPr>
              <w:t xml:space="preserve"> Rosetta</w:t>
            </w:r>
            <w:r w:rsidR="00A85B3C">
              <w:rPr>
                <w:rFonts w:ascii="Arial" w:hAnsi="Arial" w:cs="Arial"/>
                <w:b w:val="0"/>
              </w:rPr>
              <w:t>,</w:t>
            </w:r>
            <w:r w:rsidRPr="001B0641">
              <w:rPr>
                <w:rFonts w:ascii="Arial" w:hAnsi="Arial" w:cs="Arial"/>
                <w:b w:val="0"/>
              </w:rPr>
              <w:t xml:space="preserve"> 7010</w:t>
            </w:r>
            <w:r w:rsidR="00A85B3C">
              <w:rPr>
                <w:rFonts w:ascii="Arial" w:hAnsi="Arial" w:cs="Arial"/>
                <w:b w:val="0"/>
              </w:rPr>
              <w:t>, Tasmania</w:t>
            </w:r>
          </w:p>
        </w:tc>
      </w:tr>
      <w:tr w:rsidR="0007048A" w:rsidRPr="00E06F3E" w:rsidTr="001B0641">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740" w:type="dxa"/>
            <w:gridSpan w:val="4"/>
            <w:shd w:val="clear" w:color="auto" w:fill="FFFFFF" w:themeFill="background1"/>
          </w:tcPr>
          <w:p w:rsidR="0007048A" w:rsidRPr="001B0641" w:rsidRDefault="00A85B3C" w:rsidP="0007048A">
            <w:pPr>
              <w:spacing w:before="120"/>
              <w:rPr>
                <w:rFonts w:ascii="Arial" w:hAnsi="Arial" w:cs="Arial"/>
                <w:sz w:val="25"/>
                <w:szCs w:val="25"/>
              </w:rPr>
            </w:pPr>
            <w:r>
              <w:rPr>
                <w:rFonts w:ascii="Arial" w:hAnsi="Arial" w:cs="Arial"/>
                <w:sz w:val="25"/>
                <w:szCs w:val="25"/>
              </w:rPr>
              <w:t>Please send a c</w:t>
            </w:r>
            <w:r w:rsidR="0007048A" w:rsidRPr="001B0641">
              <w:rPr>
                <w:rFonts w:ascii="Arial" w:hAnsi="Arial" w:cs="Arial"/>
                <w:sz w:val="25"/>
                <w:szCs w:val="25"/>
              </w:rPr>
              <w:t>opy to your Church Council and Presbytery Minister or LP Committee</w:t>
            </w:r>
          </w:p>
        </w:tc>
      </w:tr>
    </w:tbl>
    <w:p w:rsidR="008D7FD1" w:rsidRPr="0007048A" w:rsidRDefault="00424F1B" w:rsidP="0007048A">
      <w:pPr>
        <w:jc w:val="center"/>
        <w:rPr>
          <w:rFonts w:ascii="Arial" w:hAnsi="Arial" w:cs="Arial"/>
          <w:b/>
        </w:rPr>
      </w:pPr>
      <w:proofErr w:type="gramStart"/>
      <w:r>
        <w:rPr>
          <w:rFonts w:ascii="Arial" w:hAnsi="Arial" w:cs="Arial"/>
          <w:b/>
        </w:rPr>
        <w:t>for</w:t>
      </w:r>
      <w:proofErr w:type="gramEnd"/>
      <w:r>
        <w:rPr>
          <w:rFonts w:ascii="Arial" w:hAnsi="Arial" w:cs="Arial"/>
          <w:b/>
        </w:rPr>
        <w:t xml:space="preserve"> a certificate recognising</w:t>
      </w:r>
    </w:p>
    <w:p w:rsidR="0024156F" w:rsidRDefault="0024156F" w:rsidP="00424F1B">
      <w:pPr>
        <w:spacing w:after="120"/>
        <w:rPr>
          <w:rFonts w:ascii="Arial Black" w:hAnsi="Arial Black" w:cs="Arial"/>
          <w:sz w:val="25"/>
          <w:szCs w:val="25"/>
        </w:rPr>
      </w:pPr>
    </w:p>
    <w:p w:rsidR="00424F1B" w:rsidRPr="001B0641" w:rsidRDefault="008D2F1F" w:rsidP="00EE17DB">
      <w:pPr>
        <w:spacing w:after="240"/>
        <w:jc w:val="center"/>
        <w:rPr>
          <w:rFonts w:ascii="Arial Black" w:hAnsi="Arial Black" w:cs="Arial"/>
          <w:color w:val="000000" w:themeColor="text1"/>
          <w:sz w:val="28"/>
          <w:szCs w:val="28"/>
        </w:rPr>
      </w:pPr>
      <w:r w:rsidRPr="001B0641">
        <w:rPr>
          <w:rFonts w:ascii="Arial Black" w:hAnsi="Arial Black" w:cs="Arial"/>
          <w:color w:val="000000" w:themeColor="text1"/>
          <w:sz w:val="28"/>
          <w:szCs w:val="28"/>
        </w:rPr>
        <w:t xml:space="preserve">Synod </w:t>
      </w:r>
      <w:proofErr w:type="gramStart"/>
      <w:r w:rsidRPr="001B0641">
        <w:rPr>
          <w:rFonts w:ascii="Arial Black" w:hAnsi="Arial Black" w:cs="Arial"/>
          <w:color w:val="000000" w:themeColor="text1"/>
          <w:sz w:val="28"/>
          <w:szCs w:val="28"/>
        </w:rPr>
        <w:t>Lay</w:t>
      </w:r>
      <w:proofErr w:type="gramEnd"/>
      <w:r w:rsidRPr="001B0641">
        <w:rPr>
          <w:rFonts w:ascii="Arial Black" w:hAnsi="Arial Black" w:cs="Arial"/>
          <w:color w:val="000000" w:themeColor="text1"/>
          <w:sz w:val="28"/>
          <w:szCs w:val="28"/>
        </w:rPr>
        <w:t xml:space="preserve"> Preachers’ Association guid</w:t>
      </w:r>
      <w:r w:rsidR="00424F1B" w:rsidRPr="001B0641">
        <w:rPr>
          <w:rFonts w:ascii="Arial Black" w:hAnsi="Arial Black" w:cs="Arial"/>
          <w:color w:val="000000" w:themeColor="text1"/>
          <w:sz w:val="28"/>
          <w:szCs w:val="28"/>
        </w:rPr>
        <w:t xml:space="preserve">elines </w:t>
      </w:r>
      <w:r w:rsidR="0024156F" w:rsidRPr="001B0641">
        <w:rPr>
          <w:rFonts w:ascii="Arial Black" w:hAnsi="Arial Black" w:cs="Arial"/>
          <w:color w:val="000000" w:themeColor="text1"/>
          <w:sz w:val="28"/>
          <w:szCs w:val="28"/>
        </w:rPr>
        <w:br/>
      </w:r>
      <w:r w:rsidR="00424F1B" w:rsidRPr="001B0641">
        <w:rPr>
          <w:rFonts w:ascii="Arial Black" w:hAnsi="Arial Black" w:cs="Arial"/>
          <w:color w:val="000000" w:themeColor="text1"/>
          <w:sz w:val="28"/>
          <w:szCs w:val="28"/>
        </w:rPr>
        <w:t>for Continuing Education</w:t>
      </w:r>
    </w:p>
    <w:p w:rsidR="008D7FD1" w:rsidRDefault="008D2F1F" w:rsidP="008D7FD1">
      <w:pPr>
        <w:spacing w:before="60"/>
        <w:rPr>
          <w:rFonts w:ascii="Arial Black" w:hAnsi="Arial Black" w:cs="Arial"/>
        </w:rPr>
      </w:pPr>
      <w:r w:rsidRPr="00424F1B">
        <w:rPr>
          <w:rFonts w:ascii="Arial" w:hAnsi="Arial" w:cs="Arial"/>
          <w:sz w:val="20"/>
          <w:szCs w:val="20"/>
        </w:rPr>
        <w:t xml:space="preserve">The expectations of the Uniting Church regarding continuing education of Lay Preachers are summarised in the Assembly document </w:t>
      </w:r>
      <w:r w:rsidRPr="00424F1B">
        <w:rPr>
          <w:rFonts w:ascii="Arial" w:hAnsi="Arial" w:cs="Arial"/>
          <w:i/>
          <w:sz w:val="20"/>
          <w:szCs w:val="20"/>
        </w:rPr>
        <w:t>Seeking a heart of Wisdom</w:t>
      </w:r>
      <w:r w:rsidRPr="00424F1B">
        <w:rPr>
          <w:rFonts w:ascii="Arial" w:hAnsi="Arial" w:cs="Arial"/>
          <w:sz w:val="20"/>
          <w:szCs w:val="20"/>
        </w:rPr>
        <w:t xml:space="preserve">, the UCA </w:t>
      </w:r>
      <w:r w:rsidRPr="00424F1B">
        <w:rPr>
          <w:rFonts w:ascii="Arial" w:hAnsi="Arial" w:cs="Arial"/>
          <w:i/>
          <w:sz w:val="20"/>
          <w:szCs w:val="20"/>
        </w:rPr>
        <w:t>Regulations</w:t>
      </w:r>
      <w:r w:rsidRPr="00424F1B">
        <w:rPr>
          <w:rFonts w:ascii="Arial" w:hAnsi="Arial" w:cs="Arial"/>
          <w:sz w:val="20"/>
          <w:szCs w:val="20"/>
        </w:rPr>
        <w:t xml:space="preserve"> (</w:t>
      </w:r>
      <w:proofErr w:type="spellStart"/>
      <w:r w:rsidRPr="00424F1B">
        <w:rPr>
          <w:rFonts w:ascii="Arial" w:hAnsi="Arial" w:cs="Arial"/>
          <w:sz w:val="20"/>
          <w:szCs w:val="20"/>
        </w:rPr>
        <w:t>inc.</w:t>
      </w:r>
      <w:proofErr w:type="spellEnd"/>
      <w:r w:rsidRPr="00424F1B">
        <w:rPr>
          <w:rFonts w:ascii="Arial" w:hAnsi="Arial" w:cs="Arial"/>
          <w:sz w:val="20"/>
          <w:szCs w:val="20"/>
        </w:rPr>
        <w:t xml:space="preserve"> 2.10.4) and </w:t>
      </w:r>
      <w:r w:rsidRPr="00424F1B">
        <w:rPr>
          <w:rFonts w:ascii="Arial" w:hAnsi="Arial" w:cs="Arial"/>
          <w:i/>
          <w:sz w:val="20"/>
          <w:szCs w:val="20"/>
        </w:rPr>
        <w:t>The Code of Ethics and Ministry Practice for Lay Preachers</w:t>
      </w:r>
      <w:r w:rsidRPr="00424F1B">
        <w:rPr>
          <w:rFonts w:ascii="Arial" w:hAnsi="Arial" w:cs="Arial"/>
          <w:sz w:val="20"/>
          <w:szCs w:val="20"/>
        </w:rPr>
        <w:t xml:space="preserve"> (2.2, 3.2, 3.4, 3.7).</w:t>
      </w:r>
    </w:p>
    <w:p w:rsidR="008D7FD1" w:rsidRDefault="008D2F1F" w:rsidP="008D7FD1">
      <w:pPr>
        <w:spacing w:before="60"/>
        <w:rPr>
          <w:rFonts w:ascii="Arial Black" w:hAnsi="Arial Black" w:cs="Arial"/>
        </w:rPr>
      </w:pPr>
      <w:r w:rsidRPr="00424F1B">
        <w:rPr>
          <w:rFonts w:ascii="Arial" w:hAnsi="Arial" w:cs="Arial"/>
          <w:sz w:val="20"/>
          <w:szCs w:val="20"/>
        </w:rPr>
        <w:t>To assist Lay Preachers, presbyteries and local ministers as they exercise these responsibilities, the Synod Lay Preachers’ Association at its AGM in April 2010 adopted a systematic process to encourage, enable and assess the continuing education in which each Lay Preacher engages.</w:t>
      </w:r>
    </w:p>
    <w:p w:rsidR="008D7FD1" w:rsidRDefault="008D2F1F" w:rsidP="008D7FD1">
      <w:pPr>
        <w:spacing w:before="60"/>
        <w:rPr>
          <w:rFonts w:ascii="Arial Black" w:hAnsi="Arial Black" w:cs="Arial"/>
        </w:rPr>
      </w:pPr>
      <w:r w:rsidRPr="00424F1B">
        <w:rPr>
          <w:rFonts w:ascii="Arial" w:hAnsi="Arial" w:cs="Arial"/>
          <w:sz w:val="20"/>
          <w:szCs w:val="20"/>
        </w:rPr>
        <w:t>Four groups of continuing education opportunities are described, of varying complexity and time commitment. Completed items from each group equate to a number of points. A Lay Preacher is expected to be self-directed in choosing topics and opportunities that will enhance their ministry, building on strengths and addressing weaker areas. Conversation with a supervisor may help to clarify areas for focus in continuing education for the ensuing 12 months.</w:t>
      </w:r>
    </w:p>
    <w:p w:rsidR="008D7FD1" w:rsidRDefault="008D2F1F" w:rsidP="008D7FD1">
      <w:pPr>
        <w:spacing w:before="60"/>
        <w:rPr>
          <w:rFonts w:ascii="Arial Black" w:hAnsi="Arial Black" w:cs="Arial"/>
        </w:rPr>
      </w:pPr>
      <w:r w:rsidRPr="00424F1B">
        <w:rPr>
          <w:rFonts w:ascii="Arial" w:hAnsi="Arial" w:cs="Arial"/>
          <w:sz w:val="20"/>
          <w:szCs w:val="20"/>
        </w:rPr>
        <w:t>The expectation is that 10 points be achieved over each 2-year period, overseen by the local Minister (or Church Council) and encouraged by the presbytery Lay Preachers’ Committee (where one exists) or Presbytery Minister. When completed it is to be sent directly to the Synod LP Committee of Management Secretary for processing and issuing of a certificate. A copy should be sent to the local Church Council and the appropriate Presbytery Minister which enables the presbytery and congregation to encourage the Lay Preacher</w:t>
      </w:r>
    </w:p>
    <w:p w:rsidR="00424F1B" w:rsidRPr="0024156F" w:rsidRDefault="008D2F1F" w:rsidP="00EE17DB">
      <w:pPr>
        <w:spacing w:before="60" w:after="240"/>
        <w:rPr>
          <w:rFonts w:ascii="Arial Black" w:hAnsi="Arial Black" w:cs="Arial"/>
        </w:rPr>
      </w:pPr>
      <w:r w:rsidRPr="00424F1B">
        <w:rPr>
          <w:rFonts w:ascii="Arial" w:hAnsi="Arial" w:cs="Arial"/>
          <w:sz w:val="20"/>
          <w:szCs w:val="20"/>
        </w:rPr>
        <w:t>Normally presentation of certificates occurs at the Annual Conference of the Lay Preachers’ Association. Active Lay Preachers could anticipate receiving a fresh certificate every 2 years.</w:t>
      </w:r>
    </w:p>
    <w:p w:rsidR="008D2F1F" w:rsidRPr="00EE17DB" w:rsidRDefault="008D2F1F" w:rsidP="0024156F">
      <w:pPr>
        <w:tabs>
          <w:tab w:val="left" w:pos="284"/>
        </w:tabs>
        <w:autoSpaceDE w:val="0"/>
        <w:autoSpaceDN w:val="0"/>
        <w:adjustRightInd w:val="0"/>
        <w:spacing w:after="60"/>
        <w:rPr>
          <w:rFonts w:ascii="Arial Black" w:hAnsi="Arial Black" w:cs="Arial"/>
          <w:color w:val="000000" w:themeColor="text1"/>
          <w:sz w:val="22"/>
          <w:szCs w:val="22"/>
        </w:rPr>
      </w:pPr>
      <w:r w:rsidRPr="00EE17DB">
        <w:rPr>
          <w:rFonts w:ascii="Arial Black" w:hAnsi="Arial Black" w:cs="Arial"/>
          <w:b/>
          <w:bCs/>
          <w:color w:val="000000" w:themeColor="text1"/>
          <w:sz w:val="22"/>
          <w:szCs w:val="22"/>
        </w:rPr>
        <w:t>Group D – one point (up to 6 points max. from this group with any one application) for:</w:t>
      </w:r>
    </w:p>
    <w:p w:rsidR="008D2F1F" w:rsidRPr="001B0641" w:rsidRDefault="008D2F1F" w:rsidP="008D2F1F">
      <w:pPr>
        <w:numPr>
          <w:ilvl w:val="0"/>
          <w:numId w:val="25"/>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Visiting speakers on topics relevant to Lay Preaching</w:t>
      </w:r>
    </w:p>
    <w:p w:rsidR="008D2F1F" w:rsidRPr="001B0641" w:rsidRDefault="008D2F1F" w:rsidP="008D2F1F">
      <w:pPr>
        <w:numPr>
          <w:ilvl w:val="0"/>
          <w:numId w:val="25"/>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Listening to Christian tapes/CDs/videos on relevant themes</w:t>
      </w:r>
    </w:p>
    <w:p w:rsidR="008D2F1F" w:rsidRPr="001B0641" w:rsidRDefault="008D2F1F" w:rsidP="008D2F1F">
      <w:pPr>
        <w:numPr>
          <w:ilvl w:val="0"/>
          <w:numId w:val="25"/>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 xml:space="preserve">Reading a relevant book </w:t>
      </w:r>
    </w:p>
    <w:p w:rsidR="008D2F1F" w:rsidRPr="001B0641" w:rsidRDefault="008D2F1F" w:rsidP="008D2F1F">
      <w:pPr>
        <w:numPr>
          <w:ilvl w:val="0"/>
          <w:numId w:val="25"/>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Local congregation’s short-term Bible study group</w:t>
      </w:r>
    </w:p>
    <w:p w:rsidR="008D2F1F" w:rsidRPr="001B0641" w:rsidRDefault="008D2F1F" w:rsidP="008D2F1F">
      <w:pPr>
        <w:numPr>
          <w:ilvl w:val="0"/>
          <w:numId w:val="25"/>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Participation in Synod/Assembly meeting Bible studies</w:t>
      </w:r>
    </w:p>
    <w:p w:rsidR="0024156F" w:rsidRPr="001B0641" w:rsidRDefault="008D2F1F" w:rsidP="00EE17DB">
      <w:pPr>
        <w:numPr>
          <w:ilvl w:val="0"/>
          <w:numId w:val="25"/>
        </w:numPr>
        <w:autoSpaceDE w:val="0"/>
        <w:autoSpaceDN w:val="0"/>
        <w:adjustRightInd w:val="0"/>
        <w:spacing w:after="240"/>
        <w:rPr>
          <w:rFonts w:ascii="Arial" w:hAnsi="Arial" w:cs="Arial"/>
          <w:color w:val="000000" w:themeColor="text1"/>
          <w:sz w:val="20"/>
          <w:szCs w:val="20"/>
        </w:rPr>
      </w:pPr>
      <w:r w:rsidRPr="001B0641">
        <w:rPr>
          <w:rFonts w:ascii="Arial" w:hAnsi="Arial" w:cs="Arial"/>
          <w:color w:val="000000" w:themeColor="text1"/>
          <w:sz w:val="20"/>
          <w:szCs w:val="20"/>
        </w:rPr>
        <w:t xml:space="preserve">Other as approved by the LPA Committee of Management on advice from the CTM. </w:t>
      </w:r>
    </w:p>
    <w:p w:rsidR="008D2F1F" w:rsidRPr="00EE17DB" w:rsidRDefault="008D2F1F" w:rsidP="0024156F">
      <w:pPr>
        <w:autoSpaceDE w:val="0"/>
        <w:autoSpaceDN w:val="0"/>
        <w:adjustRightInd w:val="0"/>
        <w:spacing w:after="60"/>
        <w:rPr>
          <w:rFonts w:ascii="Arial Black" w:hAnsi="Arial Black" w:cs="Arial"/>
          <w:color w:val="000000" w:themeColor="text1"/>
          <w:sz w:val="22"/>
          <w:szCs w:val="22"/>
        </w:rPr>
      </w:pPr>
      <w:r w:rsidRPr="00EE17DB">
        <w:rPr>
          <w:rFonts w:ascii="Arial Black" w:hAnsi="Arial Black" w:cs="Arial"/>
          <w:b/>
          <w:bCs/>
          <w:color w:val="000000" w:themeColor="text1"/>
          <w:sz w:val="22"/>
          <w:szCs w:val="22"/>
        </w:rPr>
        <w:t>Group C – two points for participation in:</w:t>
      </w:r>
    </w:p>
    <w:p w:rsidR="008D2F1F" w:rsidRPr="001B0641" w:rsidRDefault="008D2F1F" w:rsidP="008D2F1F">
      <w:pPr>
        <w:numPr>
          <w:ilvl w:val="0"/>
          <w:numId w:val="24"/>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The Synod Lay Preachers' Association Annual Conference or Education Day</w:t>
      </w:r>
    </w:p>
    <w:p w:rsidR="008D2F1F" w:rsidRPr="001B0641" w:rsidRDefault="008D2F1F" w:rsidP="008D2F1F">
      <w:pPr>
        <w:numPr>
          <w:ilvl w:val="0"/>
          <w:numId w:val="24"/>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The Presbytery of Tasmania’s Lay Preachers’ Annual Conference or Field Days</w:t>
      </w:r>
    </w:p>
    <w:p w:rsidR="008D2F1F" w:rsidRPr="001B0641" w:rsidRDefault="008D2F1F" w:rsidP="008D2F1F">
      <w:pPr>
        <w:numPr>
          <w:ilvl w:val="0"/>
          <w:numId w:val="24"/>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Prayer Retreats arranged by the Synod.</w:t>
      </w:r>
    </w:p>
    <w:p w:rsidR="008D2F1F" w:rsidRPr="001B0641" w:rsidRDefault="008D2F1F" w:rsidP="008D2F1F">
      <w:pPr>
        <w:numPr>
          <w:ilvl w:val="0"/>
          <w:numId w:val="24"/>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Theological and ministry focussed conferences arranged by the CTM (</w:t>
      </w:r>
      <w:proofErr w:type="spellStart"/>
      <w:r w:rsidRPr="001B0641">
        <w:rPr>
          <w:rFonts w:ascii="Arial" w:hAnsi="Arial" w:cs="Arial"/>
          <w:color w:val="000000" w:themeColor="text1"/>
          <w:sz w:val="20"/>
          <w:szCs w:val="20"/>
        </w:rPr>
        <w:t>eg</w:t>
      </w:r>
      <w:proofErr w:type="spellEnd"/>
      <w:r w:rsidRPr="001B0641">
        <w:rPr>
          <w:rFonts w:ascii="Arial" w:hAnsi="Arial" w:cs="Arial"/>
          <w:color w:val="000000" w:themeColor="text1"/>
          <w:sz w:val="20"/>
          <w:szCs w:val="20"/>
        </w:rPr>
        <w:t>. ‘Wisdom’s Feast’)</w:t>
      </w:r>
    </w:p>
    <w:p w:rsidR="008D2F1F" w:rsidRPr="001B0641" w:rsidRDefault="008D2F1F" w:rsidP="008D2F1F">
      <w:pPr>
        <w:numPr>
          <w:ilvl w:val="0"/>
          <w:numId w:val="24"/>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Training sessions for Lay Preachers conducted within the Presbytery.</w:t>
      </w:r>
    </w:p>
    <w:p w:rsidR="008D2F1F" w:rsidRPr="001B0641" w:rsidRDefault="008D2F1F" w:rsidP="008D2F1F">
      <w:pPr>
        <w:numPr>
          <w:ilvl w:val="0"/>
          <w:numId w:val="24"/>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National Lay Preachers’ Conference</w:t>
      </w:r>
    </w:p>
    <w:p w:rsidR="008D2F1F" w:rsidRPr="001B0641" w:rsidRDefault="008D2F1F" w:rsidP="008D2F1F">
      <w:pPr>
        <w:numPr>
          <w:ilvl w:val="0"/>
          <w:numId w:val="24"/>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An intentional covenant with a Spiritual Director around issues of ministry</w:t>
      </w:r>
    </w:p>
    <w:p w:rsidR="008D2F1F" w:rsidRPr="001B0641" w:rsidRDefault="008D2F1F" w:rsidP="00EE17DB">
      <w:pPr>
        <w:numPr>
          <w:ilvl w:val="0"/>
          <w:numId w:val="24"/>
        </w:numPr>
        <w:autoSpaceDE w:val="0"/>
        <w:autoSpaceDN w:val="0"/>
        <w:adjustRightInd w:val="0"/>
        <w:spacing w:after="240"/>
        <w:rPr>
          <w:rFonts w:ascii="Arial" w:hAnsi="Arial" w:cs="Arial"/>
          <w:color w:val="000000" w:themeColor="text1"/>
          <w:sz w:val="20"/>
          <w:szCs w:val="20"/>
        </w:rPr>
      </w:pPr>
      <w:r w:rsidRPr="001B0641">
        <w:rPr>
          <w:rFonts w:ascii="Arial" w:hAnsi="Arial" w:cs="Arial"/>
          <w:color w:val="000000" w:themeColor="text1"/>
          <w:sz w:val="20"/>
          <w:szCs w:val="20"/>
        </w:rPr>
        <w:t xml:space="preserve">Other as approved by the LPA Committee of Management on advice from the CTM. </w:t>
      </w:r>
    </w:p>
    <w:p w:rsidR="008D2F1F" w:rsidRPr="00EE17DB" w:rsidRDefault="008D2F1F" w:rsidP="0024156F">
      <w:pPr>
        <w:autoSpaceDE w:val="0"/>
        <w:autoSpaceDN w:val="0"/>
        <w:adjustRightInd w:val="0"/>
        <w:spacing w:after="60"/>
        <w:rPr>
          <w:rFonts w:ascii="Arial Black" w:hAnsi="Arial Black" w:cs="Arial"/>
          <w:b/>
          <w:bCs/>
          <w:color w:val="000000" w:themeColor="text1"/>
          <w:sz w:val="22"/>
          <w:szCs w:val="22"/>
        </w:rPr>
      </w:pPr>
      <w:r w:rsidRPr="00EE17DB">
        <w:rPr>
          <w:rFonts w:ascii="Arial Black" w:hAnsi="Arial Black" w:cs="Arial"/>
          <w:b/>
          <w:bCs/>
          <w:color w:val="000000" w:themeColor="text1"/>
          <w:sz w:val="22"/>
          <w:szCs w:val="22"/>
        </w:rPr>
        <w:t>Group B – four points for completing a self-directed activity assessed by a qualified person (</w:t>
      </w:r>
      <w:proofErr w:type="spellStart"/>
      <w:r w:rsidRPr="00EE17DB">
        <w:rPr>
          <w:rFonts w:ascii="Arial Black" w:hAnsi="Arial Black" w:cs="Arial"/>
          <w:b/>
          <w:bCs/>
          <w:color w:val="000000" w:themeColor="text1"/>
          <w:sz w:val="22"/>
          <w:szCs w:val="22"/>
        </w:rPr>
        <w:t>eg</w:t>
      </w:r>
      <w:proofErr w:type="spellEnd"/>
      <w:r w:rsidRPr="00EE17DB">
        <w:rPr>
          <w:rFonts w:ascii="Arial Black" w:hAnsi="Arial Black" w:cs="Arial"/>
          <w:b/>
          <w:bCs/>
          <w:color w:val="000000" w:themeColor="text1"/>
          <w:sz w:val="22"/>
          <w:szCs w:val="22"/>
        </w:rPr>
        <w:t xml:space="preserve"> Presbytery Minister or local Minister) such as:</w:t>
      </w:r>
    </w:p>
    <w:p w:rsidR="008D2F1F" w:rsidRPr="001B0641" w:rsidRDefault="008D2F1F" w:rsidP="008D2F1F">
      <w:pPr>
        <w:numPr>
          <w:ilvl w:val="0"/>
          <w:numId w:val="23"/>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Writing a book review that shows how the insights gained will be used in ministry.</w:t>
      </w:r>
    </w:p>
    <w:p w:rsidR="008D2F1F" w:rsidRPr="001B0641" w:rsidRDefault="008D2F1F" w:rsidP="008D2F1F">
      <w:pPr>
        <w:numPr>
          <w:ilvl w:val="0"/>
          <w:numId w:val="23"/>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Requesting the local Minister or Presbytery Minister to assess a service of worship conducted by the Lay Preacher, following which s/he lists strengths and weaknesses with a plan to address appropriately.</w:t>
      </w:r>
    </w:p>
    <w:p w:rsidR="008D2F1F" w:rsidRPr="001B0641" w:rsidRDefault="008D2F1F" w:rsidP="008D2F1F">
      <w:pPr>
        <w:numPr>
          <w:ilvl w:val="0"/>
          <w:numId w:val="23"/>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Participation in a group C or D activity and submitting a response showing what the Lay Preacher has learned (total of 4 points for this exercise).</w:t>
      </w:r>
    </w:p>
    <w:p w:rsidR="008D2F1F" w:rsidRPr="001B0641" w:rsidRDefault="008D2F1F" w:rsidP="00EE17DB">
      <w:pPr>
        <w:numPr>
          <w:ilvl w:val="0"/>
          <w:numId w:val="23"/>
        </w:numPr>
        <w:autoSpaceDE w:val="0"/>
        <w:autoSpaceDN w:val="0"/>
        <w:adjustRightInd w:val="0"/>
        <w:spacing w:after="240"/>
        <w:rPr>
          <w:rFonts w:ascii="Arial" w:hAnsi="Arial" w:cs="Arial"/>
          <w:color w:val="000000" w:themeColor="text1"/>
          <w:sz w:val="20"/>
          <w:szCs w:val="20"/>
        </w:rPr>
      </w:pPr>
      <w:r w:rsidRPr="001B0641">
        <w:rPr>
          <w:rFonts w:ascii="Arial" w:hAnsi="Arial" w:cs="Arial"/>
          <w:color w:val="000000" w:themeColor="text1"/>
          <w:sz w:val="20"/>
          <w:szCs w:val="20"/>
        </w:rPr>
        <w:t>Other as approved by the LPA Committee of Management on advice from the CTM</w:t>
      </w:r>
    </w:p>
    <w:p w:rsidR="008D2F1F" w:rsidRPr="00EE17DB" w:rsidRDefault="008D2F1F" w:rsidP="0024156F">
      <w:pPr>
        <w:autoSpaceDE w:val="0"/>
        <w:autoSpaceDN w:val="0"/>
        <w:adjustRightInd w:val="0"/>
        <w:spacing w:after="60"/>
        <w:ind w:left="182" w:hanging="182"/>
        <w:rPr>
          <w:rFonts w:ascii="Arial Black" w:hAnsi="Arial Black" w:cs="Arial"/>
          <w:b/>
          <w:bCs/>
          <w:color w:val="000000" w:themeColor="text1"/>
          <w:sz w:val="22"/>
          <w:szCs w:val="22"/>
        </w:rPr>
      </w:pPr>
      <w:r w:rsidRPr="00EE17DB">
        <w:rPr>
          <w:rFonts w:ascii="Arial Black" w:hAnsi="Arial Black" w:cs="Arial"/>
          <w:b/>
          <w:bCs/>
          <w:color w:val="000000" w:themeColor="text1"/>
          <w:sz w:val="22"/>
          <w:szCs w:val="22"/>
        </w:rPr>
        <w:t>Group A - five points for completing a formal educational activity such as:</w:t>
      </w:r>
    </w:p>
    <w:p w:rsidR="008D2F1F" w:rsidRPr="001B0641" w:rsidRDefault="008D2F1F" w:rsidP="008D2F1F">
      <w:pPr>
        <w:numPr>
          <w:ilvl w:val="0"/>
          <w:numId w:val="22"/>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Continuing Education programs and other courses arranged and assessed through the Centre for Theology and Ministry, Pilgrim Theological College or the University of Divinity</w:t>
      </w:r>
    </w:p>
    <w:p w:rsidR="008D2F1F" w:rsidRPr="001B0641" w:rsidRDefault="008D2F1F" w:rsidP="008D2F1F">
      <w:pPr>
        <w:numPr>
          <w:ilvl w:val="0"/>
          <w:numId w:val="22"/>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Continuing education opportunities arranged and assessed through partners colleges in other synods e.g. Uniting Mission &amp; Education  (NSW.ACT), Trinity Theological College (Qld), Uniting College for Leadership and Theology (SA)</w:t>
      </w:r>
    </w:p>
    <w:p w:rsidR="008D2F1F" w:rsidRPr="001B0641" w:rsidRDefault="008D2F1F" w:rsidP="008D2F1F">
      <w:pPr>
        <w:numPr>
          <w:ilvl w:val="0"/>
          <w:numId w:val="22"/>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 xml:space="preserve">Study intensives at Pilgrim Theological College or the University of Divinity </w:t>
      </w:r>
      <w:proofErr w:type="spellStart"/>
      <w:r w:rsidRPr="001B0641">
        <w:rPr>
          <w:rFonts w:ascii="Arial" w:hAnsi="Arial" w:cs="Arial"/>
          <w:color w:val="000000" w:themeColor="text1"/>
          <w:sz w:val="20"/>
          <w:szCs w:val="20"/>
        </w:rPr>
        <w:t>eg</w:t>
      </w:r>
      <w:proofErr w:type="spellEnd"/>
      <w:r w:rsidRPr="001B0641">
        <w:rPr>
          <w:rFonts w:ascii="Arial" w:hAnsi="Arial" w:cs="Arial"/>
          <w:color w:val="000000" w:themeColor="text1"/>
          <w:sz w:val="20"/>
          <w:szCs w:val="20"/>
        </w:rPr>
        <w:t>. 2 week unit: “Caring and teaching in church and community”</w:t>
      </w:r>
    </w:p>
    <w:p w:rsidR="008D2F1F" w:rsidRPr="001B0641" w:rsidRDefault="008D2F1F" w:rsidP="008D2F1F">
      <w:pPr>
        <w:numPr>
          <w:ilvl w:val="0"/>
          <w:numId w:val="22"/>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 xml:space="preserve">Participation in Pilgrim Theological College’s Formation programme (semester length) or a Formation Focus week. </w:t>
      </w:r>
    </w:p>
    <w:p w:rsidR="008D2F1F" w:rsidRPr="001B0641" w:rsidRDefault="008D2F1F" w:rsidP="008D2F1F">
      <w:pPr>
        <w:numPr>
          <w:ilvl w:val="0"/>
          <w:numId w:val="22"/>
        </w:numPr>
        <w:autoSpaceDE w:val="0"/>
        <w:autoSpaceDN w:val="0"/>
        <w:adjustRightInd w:val="0"/>
        <w:rPr>
          <w:rFonts w:ascii="Arial" w:hAnsi="Arial" w:cs="Arial"/>
          <w:color w:val="000000" w:themeColor="text1"/>
          <w:sz w:val="20"/>
          <w:szCs w:val="20"/>
        </w:rPr>
      </w:pPr>
      <w:r w:rsidRPr="001B0641">
        <w:rPr>
          <w:rFonts w:ascii="Arial" w:hAnsi="Arial" w:cs="Arial"/>
          <w:color w:val="000000" w:themeColor="text1"/>
          <w:sz w:val="20"/>
          <w:szCs w:val="20"/>
        </w:rPr>
        <w:t xml:space="preserve">Other as approved by the LPA Committee of Management on advice from the CTM </w:t>
      </w:r>
    </w:p>
    <w:p w:rsidR="008D2F1F" w:rsidRPr="00424F1B" w:rsidRDefault="008D2F1F" w:rsidP="00424F1B">
      <w:pPr>
        <w:ind w:left="360"/>
        <w:rPr>
          <w:rFonts w:ascii="Arial" w:hAnsi="Arial" w:cs="Arial"/>
          <w:sz w:val="20"/>
          <w:szCs w:val="20"/>
        </w:rPr>
      </w:pPr>
      <w:r w:rsidRPr="00424F1B">
        <w:rPr>
          <w:rFonts w:ascii="Arial" w:hAnsi="Arial" w:cs="Arial"/>
          <w:sz w:val="20"/>
          <w:szCs w:val="20"/>
        </w:rPr>
        <w:t>Form Revised May 2018</w:t>
      </w:r>
    </w:p>
    <w:sectPr w:rsidR="008D2F1F" w:rsidRPr="00424F1B" w:rsidSect="0024156F">
      <w:footerReference w:type="default" r:id="rId12"/>
      <w:pgSz w:w="11906" w:h="16838" w:code="9"/>
      <w:pgMar w:top="567" w:right="720" w:bottom="720" w:left="720" w:header="113" w:footer="1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2B" w:rsidRDefault="006F252B">
      <w:r>
        <w:separator/>
      </w:r>
    </w:p>
  </w:endnote>
  <w:endnote w:type="continuationSeparator" w:id="0">
    <w:p w:rsidR="006F252B" w:rsidRDefault="006F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4A" w:rsidRDefault="00B440FC">
    <w:pPr>
      <w:pStyle w:val="Footer"/>
      <w:jc w:val="center"/>
    </w:pPr>
    <w:sdt>
      <w:sdtPr>
        <w:id w:val="-998423803"/>
        <w:docPartObj>
          <w:docPartGallery w:val="Page Numbers (Bottom of Page)"/>
          <w:docPartUnique/>
        </w:docPartObj>
      </w:sdtPr>
      <w:sdtEndPr/>
      <w:sdtContent>
        <w:r w:rsidR="00F00291" w:rsidRPr="005E1E82">
          <w:rPr>
            <w:rFonts w:asciiTheme="minorHAnsi" w:hAnsiTheme="minorHAnsi"/>
            <w:sz w:val="18"/>
            <w:szCs w:val="18"/>
          </w:rPr>
          <w:fldChar w:fldCharType="begin"/>
        </w:r>
        <w:r w:rsidR="005F5B4A" w:rsidRPr="005E1E82">
          <w:rPr>
            <w:rFonts w:asciiTheme="minorHAnsi" w:hAnsiTheme="minorHAnsi"/>
            <w:sz w:val="18"/>
            <w:szCs w:val="18"/>
          </w:rPr>
          <w:instrText xml:space="preserve"> PAGE   \* MERGEFORMAT </w:instrText>
        </w:r>
        <w:r w:rsidR="00F00291" w:rsidRPr="005E1E82">
          <w:rPr>
            <w:rFonts w:asciiTheme="minorHAnsi" w:hAnsiTheme="minorHAnsi"/>
            <w:sz w:val="18"/>
            <w:szCs w:val="18"/>
          </w:rPr>
          <w:fldChar w:fldCharType="separate"/>
        </w:r>
        <w:r w:rsidRPr="00B440FC">
          <w:rPr>
            <w:noProof/>
            <w:sz w:val="18"/>
            <w:szCs w:val="18"/>
          </w:rPr>
          <w:t>1</w:t>
        </w:r>
        <w:r w:rsidR="00F00291" w:rsidRPr="005E1E82">
          <w:rPr>
            <w:rFonts w:asciiTheme="minorHAnsi" w:hAnsiTheme="minorHAnsi"/>
            <w:sz w:val="18"/>
            <w:szCs w:val="18"/>
          </w:rPr>
          <w:fldChar w:fldCharType="end"/>
        </w:r>
      </w:sdtContent>
    </w:sdt>
  </w:p>
  <w:p w:rsidR="005F5B4A" w:rsidRDefault="005F5B4A" w:rsidP="00797F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2B" w:rsidRDefault="006F252B">
      <w:r>
        <w:separator/>
      </w:r>
    </w:p>
  </w:footnote>
  <w:footnote w:type="continuationSeparator" w:id="0">
    <w:p w:rsidR="006F252B" w:rsidRDefault="006F2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070"/>
    <w:multiLevelType w:val="hybridMultilevel"/>
    <w:tmpl w:val="AC3C15F6"/>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BD77A5C"/>
    <w:multiLevelType w:val="hybridMultilevel"/>
    <w:tmpl w:val="0002BB44"/>
    <w:lvl w:ilvl="0" w:tplc="0C09000F">
      <w:start w:val="1"/>
      <w:numFmt w:val="decimal"/>
      <w:lvlText w:val="%1."/>
      <w:lvlJc w:val="left"/>
      <w:pPr>
        <w:ind w:left="1714" w:hanging="360"/>
      </w:pPr>
    </w:lvl>
    <w:lvl w:ilvl="1" w:tplc="0C090019" w:tentative="1">
      <w:start w:val="1"/>
      <w:numFmt w:val="lowerLetter"/>
      <w:lvlText w:val="%2."/>
      <w:lvlJc w:val="left"/>
      <w:pPr>
        <w:ind w:left="2434" w:hanging="360"/>
      </w:pPr>
    </w:lvl>
    <w:lvl w:ilvl="2" w:tplc="0C09001B" w:tentative="1">
      <w:start w:val="1"/>
      <w:numFmt w:val="lowerRoman"/>
      <w:lvlText w:val="%3."/>
      <w:lvlJc w:val="right"/>
      <w:pPr>
        <w:ind w:left="3154" w:hanging="180"/>
      </w:pPr>
    </w:lvl>
    <w:lvl w:ilvl="3" w:tplc="0C09000F" w:tentative="1">
      <w:start w:val="1"/>
      <w:numFmt w:val="decimal"/>
      <w:lvlText w:val="%4."/>
      <w:lvlJc w:val="left"/>
      <w:pPr>
        <w:ind w:left="3874" w:hanging="360"/>
      </w:pPr>
    </w:lvl>
    <w:lvl w:ilvl="4" w:tplc="0C090019" w:tentative="1">
      <w:start w:val="1"/>
      <w:numFmt w:val="lowerLetter"/>
      <w:lvlText w:val="%5."/>
      <w:lvlJc w:val="left"/>
      <w:pPr>
        <w:ind w:left="4594" w:hanging="360"/>
      </w:pPr>
    </w:lvl>
    <w:lvl w:ilvl="5" w:tplc="0C09001B" w:tentative="1">
      <w:start w:val="1"/>
      <w:numFmt w:val="lowerRoman"/>
      <w:lvlText w:val="%6."/>
      <w:lvlJc w:val="right"/>
      <w:pPr>
        <w:ind w:left="5314" w:hanging="180"/>
      </w:pPr>
    </w:lvl>
    <w:lvl w:ilvl="6" w:tplc="0C09000F" w:tentative="1">
      <w:start w:val="1"/>
      <w:numFmt w:val="decimal"/>
      <w:lvlText w:val="%7."/>
      <w:lvlJc w:val="left"/>
      <w:pPr>
        <w:ind w:left="6034" w:hanging="360"/>
      </w:pPr>
    </w:lvl>
    <w:lvl w:ilvl="7" w:tplc="0C090019" w:tentative="1">
      <w:start w:val="1"/>
      <w:numFmt w:val="lowerLetter"/>
      <w:lvlText w:val="%8."/>
      <w:lvlJc w:val="left"/>
      <w:pPr>
        <w:ind w:left="6754" w:hanging="360"/>
      </w:pPr>
    </w:lvl>
    <w:lvl w:ilvl="8" w:tplc="0C09001B" w:tentative="1">
      <w:start w:val="1"/>
      <w:numFmt w:val="lowerRoman"/>
      <w:lvlText w:val="%9."/>
      <w:lvlJc w:val="right"/>
      <w:pPr>
        <w:ind w:left="7474" w:hanging="180"/>
      </w:pPr>
    </w:lvl>
  </w:abstractNum>
  <w:abstractNum w:abstractNumId="2">
    <w:nsid w:val="0D9E0E4C"/>
    <w:multiLevelType w:val="multilevel"/>
    <w:tmpl w:val="37262FDC"/>
    <w:lvl w:ilvl="0">
      <w:start w:val="8"/>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176C41"/>
    <w:multiLevelType w:val="hybridMultilevel"/>
    <w:tmpl w:val="A24A7DF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nsid w:val="17B954BE"/>
    <w:multiLevelType w:val="multilevel"/>
    <w:tmpl w:val="AED0F696"/>
    <w:lvl w:ilvl="0">
      <w:start w:val="7"/>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5">
    <w:nsid w:val="17C47887"/>
    <w:multiLevelType w:val="multilevel"/>
    <w:tmpl w:val="4B16FB0A"/>
    <w:lvl w:ilvl="0">
      <w:start w:val="7"/>
      <w:numFmt w:val="decimal"/>
      <w:lvlText w:val="%1."/>
      <w:lvlJc w:val="left"/>
      <w:pPr>
        <w:ind w:left="480" w:hanging="48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6">
    <w:nsid w:val="19B610E9"/>
    <w:multiLevelType w:val="multilevel"/>
    <w:tmpl w:val="E84C5AD2"/>
    <w:lvl w:ilvl="0">
      <w:start w:val="8"/>
      <w:numFmt w:val="decimal"/>
      <w:lvlText w:val="%1"/>
      <w:lvlJc w:val="left"/>
      <w:pPr>
        <w:ind w:left="420" w:hanging="42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7">
    <w:nsid w:val="234D7DC4"/>
    <w:multiLevelType w:val="multilevel"/>
    <w:tmpl w:val="5E208236"/>
    <w:lvl w:ilvl="0">
      <w:start w:val="7"/>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E621997"/>
    <w:multiLevelType w:val="hybridMultilevel"/>
    <w:tmpl w:val="C538868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F201C23"/>
    <w:multiLevelType w:val="hybridMultilevel"/>
    <w:tmpl w:val="36E687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3114CF5"/>
    <w:multiLevelType w:val="hybridMultilevel"/>
    <w:tmpl w:val="DCCC09EA"/>
    <w:lvl w:ilvl="0" w:tplc="0C090019">
      <w:start w:val="1"/>
      <w:numFmt w:val="lowerLetter"/>
      <w:lvlText w:val="%1."/>
      <w:lvlJc w:val="left"/>
      <w:pPr>
        <w:ind w:left="644"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1">
    <w:nsid w:val="37E17FD8"/>
    <w:multiLevelType w:val="multilevel"/>
    <w:tmpl w:val="8B4427B6"/>
    <w:lvl w:ilvl="0">
      <w:start w:val="7"/>
      <w:numFmt w:val="decimal"/>
      <w:lvlText w:val="%1."/>
      <w:lvlJc w:val="left"/>
      <w:pPr>
        <w:ind w:left="480" w:hanging="48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12">
    <w:nsid w:val="3AA625F5"/>
    <w:multiLevelType w:val="hybridMultilevel"/>
    <w:tmpl w:val="BF165922"/>
    <w:lvl w:ilvl="0" w:tplc="0C090001">
      <w:start w:val="1"/>
      <w:numFmt w:val="bullet"/>
      <w:lvlText w:val=""/>
      <w:lvlJc w:val="left"/>
      <w:pPr>
        <w:ind w:left="1510" w:hanging="360"/>
      </w:pPr>
      <w:rPr>
        <w:rFonts w:ascii="Symbol" w:hAnsi="Symbol" w:hint="default"/>
      </w:rPr>
    </w:lvl>
    <w:lvl w:ilvl="1" w:tplc="0C090003">
      <w:start w:val="1"/>
      <w:numFmt w:val="bullet"/>
      <w:lvlText w:val="o"/>
      <w:lvlJc w:val="left"/>
      <w:pPr>
        <w:ind w:left="2230" w:hanging="360"/>
      </w:pPr>
      <w:rPr>
        <w:rFonts w:ascii="Courier New" w:hAnsi="Courier New" w:cs="Courier New" w:hint="default"/>
      </w:rPr>
    </w:lvl>
    <w:lvl w:ilvl="2" w:tplc="0C090005">
      <w:start w:val="1"/>
      <w:numFmt w:val="bullet"/>
      <w:lvlText w:val=""/>
      <w:lvlJc w:val="left"/>
      <w:pPr>
        <w:ind w:left="2950" w:hanging="360"/>
      </w:pPr>
      <w:rPr>
        <w:rFonts w:ascii="Wingdings" w:hAnsi="Wingdings" w:hint="default"/>
      </w:rPr>
    </w:lvl>
    <w:lvl w:ilvl="3" w:tplc="0C090001">
      <w:start w:val="1"/>
      <w:numFmt w:val="bullet"/>
      <w:lvlText w:val=""/>
      <w:lvlJc w:val="left"/>
      <w:pPr>
        <w:ind w:left="3670" w:hanging="360"/>
      </w:pPr>
      <w:rPr>
        <w:rFonts w:ascii="Symbol" w:hAnsi="Symbol" w:hint="default"/>
      </w:rPr>
    </w:lvl>
    <w:lvl w:ilvl="4" w:tplc="0C090003">
      <w:start w:val="1"/>
      <w:numFmt w:val="bullet"/>
      <w:lvlText w:val="o"/>
      <w:lvlJc w:val="left"/>
      <w:pPr>
        <w:ind w:left="4390" w:hanging="360"/>
      </w:pPr>
      <w:rPr>
        <w:rFonts w:ascii="Courier New" w:hAnsi="Courier New" w:cs="Courier New" w:hint="default"/>
      </w:rPr>
    </w:lvl>
    <w:lvl w:ilvl="5" w:tplc="0C090005">
      <w:start w:val="1"/>
      <w:numFmt w:val="bullet"/>
      <w:lvlText w:val=""/>
      <w:lvlJc w:val="left"/>
      <w:pPr>
        <w:ind w:left="5110" w:hanging="360"/>
      </w:pPr>
      <w:rPr>
        <w:rFonts w:ascii="Wingdings" w:hAnsi="Wingdings" w:hint="default"/>
      </w:rPr>
    </w:lvl>
    <w:lvl w:ilvl="6" w:tplc="0C090001">
      <w:start w:val="1"/>
      <w:numFmt w:val="bullet"/>
      <w:lvlText w:val=""/>
      <w:lvlJc w:val="left"/>
      <w:pPr>
        <w:ind w:left="5830" w:hanging="360"/>
      </w:pPr>
      <w:rPr>
        <w:rFonts w:ascii="Symbol" w:hAnsi="Symbol" w:hint="default"/>
      </w:rPr>
    </w:lvl>
    <w:lvl w:ilvl="7" w:tplc="0C090003">
      <w:start w:val="1"/>
      <w:numFmt w:val="bullet"/>
      <w:lvlText w:val="o"/>
      <w:lvlJc w:val="left"/>
      <w:pPr>
        <w:ind w:left="6550" w:hanging="360"/>
      </w:pPr>
      <w:rPr>
        <w:rFonts w:ascii="Courier New" w:hAnsi="Courier New" w:cs="Courier New" w:hint="default"/>
      </w:rPr>
    </w:lvl>
    <w:lvl w:ilvl="8" w:tplc="0C090005">
      <w:start w:val="1"/>
      <w:numFmt w:val="bullet"/>
      <w:lvlText w:val=""/>
      <w:lvlJc w:val="left"/>
      <w:pPr>
        <w:ind w:left="7270" w:hanging="360"/>
      </w:pPr>
      <w:rPr>
        <w:rFonts w:ascii="Wingdings" w:hAnsi="Wingdings" w:hint="default"/>
      </w:rPr>
    </w:lvl>
  </w:abstractNum>
  <w:abstractNum w:abstractNumId="13">
    <w:nsid w:val="3D1D3D53"/>
    <w:multiLevelType w:val="multilevel"/>
    <w:tmpl w:val="C764F322"/>
    <w:lvl w:ilvl="0">
      <w:start w:val="7"/>
      <w:numFmt w:val="decimal"/>
      <w:lvlText w:val="%1."/>
      <w:lvlJc w:val="left"/>
      <w:pPr>
        <w:ind w:left="480" w:hanging="480"/>
      </w:pPr>
      <w:rPr>
        <w:rFonts w:hint="default"/>
      </w:rPr>
    </w:lvl>
    <w:lvl w:ilvl="1">
      <w:start w:val="5"/>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688" w:hanging="2520"/>
      </w:pPr>
      <w:rPr>
        <w:rFonts w:hint="default"/>
      </w:rPr>
    </w:lvl>
  </w:abstractNum>
  <w:abstractNum w:abstractNumId="14">
    <w:nsid w:val="3D6B778A"/>
    <w:multiLevelType w:val="multilevel"/>
    <w:tmpl w:val="B80C43E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3E7A14A0"/>
    <w:multiLevelType w:val="hybridMultilevel"/>
    <w:tmpl w:val="CAB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3AE1D66"/>
    <w:multiLevelType w:val="hybridMultilevel"/>
    <w:tmpl w:val="BF081A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48E247E2"/>
    <w:multiLevelType w:val="hybridMultilevel"/>
    <w:tmpl w:val="BFF2591C"/>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5FEC20CA"/>
    <w:multiLevelType w:val="hybridMultilevel"/>
    <w:tmpl w:val="E2AC6928"/>
    <w:lvl w:ilvl="0" w:tplc="0C090011">
      <w:start w:val="1"/>
      <w:numFmt w:val="decimal"/>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19">
    <w:nsid w:val="63C37ACA"/>
    <w:multiLevelType w:val="multilevel"/>
    <w:tmpl w:val="85860CBC"/>
    <w:lvl w:ilvl="0">
      <w:start w:val="1"/>
      <w:numFmt w:val="decimal"/>
      <w:lvlText w:val="%1."/>
      <w:lvlJc w:val="left"/>
      <w:pPr>
        <w:ind w:left="502"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657207B2"/>
    <w:multiLevelType w:val="hybridMultilevel"/>
    <w:tmpl w:val="186C2C2C"/>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663C686B"/>
    <w:multiLevelType w:val="hybridMultilevel"/>
    <w:tmpl w:val="9A6CAC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A2C6E6C"/>
    <w:multiLevelType w:val="multilevel"/>
    <w:tmpl w:val="DBD2CA62"/>
    <w:lvl w:ilvl="0">
      <w:start w:val="8"/>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E451FBB"/>
    <w:multiLevelType w:val="hybridMultilevel"/>
    <w:tmpl w:val="F258CFC2"/>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75FF0CE0"/>
    <w:multiLevelType w:val="hybridMultilevel"/>
    <w:tmpl w:val="7F3A6B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7B8C713D"/>
    <w:multiLevelType w:val="hybridMultilevel"/>
    <w:tmpl w:val="B5B22152"/>
    <w:lvl w:ilvl="0" w:tplc="42925462">
      <w:start w:val="7"/>
      <w:numFmt w:val="lowerLetter"/>
      <w:lvlText w:val="%1."/>
      <w:lvlJc w:val="left"/>
      <w:pPr>
        <w:ind w:left="2226" w:hanging="360"/>
      </w:pPr>
      <w:rPr>
        <w:rFonts w:hint="default"/>
      </w:rPr>
    </w:lvl>
    <w:lvl w:ilvl="1" w:tplc="0C090019" w:tentative="1">
      <w:start w:val="1"/>
      <w:numFmt w:val="lowerLetter"/>
      <w:lvlText w:val="%2."/>
      <w:lvlJc w:val="left"/>
      <w:pPr>
        <w:ind w:left="2946" w:hanging="360"/>
      </w:pPr>
    </w:lvl>
    <w:lvl w:ilvl="2" w:tplc="0C09001B" w:tentative="1">
      <w:start w:val="1"/>
      <w:numFmt w:val="lowerRoman"/>
      <w:lvlText w:val="%3."/>
      <w:lvlJc w:val="right"/>
      <w:pPr>
        <w:ind w:left="3666" w:hanging="180"/>
      </w:pPr>
    </w:lvl>
    <w:lvl w:ilvl="3" w:tplc="0C09000F" w:tentative="1">
      <w:start w:val="1"/>
      <w:numFmt w:val="decimal"/>
      <w:lvlText w:val="%4."/>
      <w:lvlJc w:val="left"/>
      <w:pPr>
        <w:ind w:left="4386" w:hanging="360"/>
      </w:pPr>
    </w:lvl>
    <w:lvl w:ilvl="4" w:tplc="0C090019" w:tentative="1">
      <w:start w:val="1"/>
      <w:numFmt w:val="lowerLetter"/>
      <w:lvlText w:val="%5."/>
      <w:lvlJc w:val="left"/>
      <w:pPr>
        <w:ind w:left="5106" w:hanging="360"/>
      </w:pPr>
    </w:lvl>
    <w:lvl w:ilvl="5" w:tplc="0C09001B" w:tentative="1">
      <w:start w:val="1"/>
      <w:numFmt w:val="lowerRoman"/>
      <w:lvlText w:val="%6."/>
      <w:lvlJc w:val="right"/>
      <w:pPr>
        <w:ind w:left="5826" w:hanging="180"/>
      </w:pPr>
    </w:lvl>
    <w:lvl w:ilvl="6" w:tplc="0C09000F" w:tentative="1">
      <w:start w:val="1"/>
      <w:numFmt w:val="decimal"/>
      <w:lvlText w:val="%7."/>
      <w:lvlJc w:val="left"/>
      <w:pPr>
        <w:ind w:left="6546" w:hanging="360"/>
      </w:pPr>
    </w:lvl>
    <w:lvl w:ilvl="7" w:tplc="0C090019" w:tentative="1">
      <w:start w:val="1"/>
      <w:numFmt w:val="lowerLetter"/>
      <w:lvlText w:val="%8."/>
      <w:lvlJc w:val="left"/>
      <w:pPr>
        <w:ind w:left="7266" w:hanging="360"/>
      </w:pPr>
    </w:lvl>
    <w:lvl w:ilvl="8" w:tplc="0C09001B" w:tentative="1">
      <w:start w:val="1"/>
      <w:numFmt w:val="lowerRoman"/>
      <w:lvlText w:val="%9."/>
      <w:lvlJc w:val="right"/>
      <w:pPr>
        <w:ind w:left="7986" w:hanging="180"/>
      </w:pPr>
    </w:lvl>
  </w:abstractNum>
  <w:abstractNum w:abstractNumId="26">
    <w:nsid w:val="7EE32C3D"/>
    <w:multiLevelType w:val="multilevel"/>
    <w:tmpl w:val="C9FC5220"/>
    <w:lvl w:ilvl="0">
      <w:start w:val="9"/>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9"/>
  </w:num>
  <w:num w:numId="2">
    <w:abstractNumId w:val="9"/>
  </w:num>
  <w:num w:numId="3">
    <w:abstractNumId w:val="21"/>
  </w:num>
  <w:num w:numId="4">
    <w:abstractNumId w:val="24"/>
  </w:num>
  <w:num w:numId="5">
    <w:abstractNumId w:val="8"/>
  </w:num>
  <w:num w:numId="6">
    <w:abstractNumId w:val="10"/>
  </w:num>
  <w:num w:numId="7">
    <w:abstractNumId w:val="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5"/>
  </w:num>
  <w:num w:numId="12">
    <w:abstractNumId w:val="18"/>
  </w:num>
  <w:num w:numId="13">
    <w:abstractNumId w:val="1"/>
  </w:num>
  <w:num w:numId="14">
    <w:abstractNumId w:val="25"/>
  </w:num>
  <w:num w:numId="15">
    <w:abstractNumId w:val="5"/>
  </w:num>
  <w:num w:numId="16">
    <w:abstractNumId w:val="11"/>
  </w:num>
  <w:num w:numId="17">
    <w:abstractNumId w:val="13"/>
  </w:num>
  <w:num w:numId="18">
    <w:abstractNumId w:val="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 w:numId="22">
    <w:abstractNumId w:val="20"/>
  </w:num>
  <w:num w:numId="23">
    <w:abstractNumId w:val="0"/>
  </w:num>
  <w:num w:numId="24">
    <w:abstractNumId w:val="17"/>
  </w:num>
  <w:num w:numId="25">
    <w:abstractNumId w:val="23"/>
  </w:num>
  <w:num w:numId="26">
    <w:abstractNumId w:val="26"/>
  </w:num>
  <w:num w:numId="27">
    <w:abstractNumId w:val="22"/>
  </w:num>
  <w:num w:numId="2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8B"/>
    <w:rsid w:val="000019D5"/>
    <w:rsid w:val="00003086"/>
    <w:rsid w:val="000065C1"/>
    <w:rsid w:val="0001475F"/>
    <w:rsid w:val="00015C0C"/>
    <w:rsid w:val="00016E5D"/>
    <w:rsid w:val="00017918"/>
    <w:rsid w:val="00023DDA"/>
    <w:rsid w:val="00024D6D"/>
    <w:rsid w:val="0003201B"/>
    <w:rsid w:val="00043C30"/>
    <w:rsid w:val="00050414"/>
    <w:rsid w:val="00054E7F"/>
    <w:rsid w:val="00056065"/>
    <w:rsid w:val="00057A53"/>
    <w:rsid w:val="00065A62"/>
    <w:rsid w:val="0007048A"/>
    <w:rsid w:val="0007143C"/>
    <w:rsid w:val="000743D7"/>
    <w:rsid w:val="00085FDF"/>
    <w:rsid w:val="00096A65"/>
    <w:rsid w:val="000A124F"/>
    <w:rsid w:val="000B4441"/>
    <w:rsid w:val="000B54F1"/>
    <w:rsid w:val="000B6617"/>
    <w:rsid w:val="000D177E"/>
    <w:rsid w:val="000D1FE5"/>
    <w:rsid w:val="000D2E3A"/>
    <w:rsid w:val="000D79F9"/>
    <w:rsid w:val="000E02D9"/>
    <w:rsid w:val="000E4179"/>
    <w:rsid w:val="000E7D69"/>
    <w:rsid w:val="000F0F57"/>
    <w:rsid w:val="000F4FBD"/>
    <w:rsid w:val="000F6C50"/>
    <w:rsid w:val="0010081B"/>
    <w:rsid w:val="00100B0F"/>
    <w:rsid w:val="00101EA8"/>
    <w:rsid w:val="00105ADD"/>
    <w:rsid w:val="0011649E"/>
    <w:rsid w:val="00124163"/>
    <w:rsid w:val="001453D8"/>
    <w:rsid w:val="00147534"/>
    <w:rsid w:val="00150528"/>
    <w:rsid w:val="00157C98"/>
    <w:rsid w:val="001666A6"/>
    <w:rsid w:val="0017079D"/>
    <w:rsid w:val="001773F9"/>
    <w:rsid w:val="001801D2"/>
    <w:rsid w:val="001828B7"/>
    <w:rsid w:val="0019020A"/>
    <w:rsid w:val="00193DB4"/>
    <w:rsid w:val="00195473"/>
    <w:rsid w:val="001A37B2"/>
    <w:rsid w:val="001A4FE4"/>
    <w:rsid w:val="001A5F37"/>
    <w:rsid w:val="001B0641"/>
    <w:rsid w:val="001B27F5"/>
    <w:rsid w:val="001B50A7"/>
    <w:rsid w:val="001B7100"/>
    <w:rsid w:val="001C032A"/>
    <w:rsid w:val="001C0BF4"/>
    <w:rsid w:val="001C1E61"/>
    <w:rsid w:val="001C4CC8"/>
    <w:rsid w:val="001C51CA"/>
    <w:rsid w:val="001D43B9"/>
    <w:rsid w:val="001D5A25"/>
    <w:rsid w:val="001D7DCA"/>
    <w:rsid w:val="001E1A31"/>
    <w:rsid w:val="001E46A6"/>
    <w:rsid w:val="001F2C44"/>
    <w:rsid w:val="001F6800"/>
    <w:rsid w:val="001F7333"/>
    <w:rsid w:val="002023FF"/>
    <w:rsid w:val="00203C18"/>
    <w:rsid w:val="00203F3A"/>
    <w:rsid w:val="00205683"/>
    <w:rsid w:val="00210A9C"/>
    <w:rsid w:val="00223F32"/>
    <w:rsid w:val="00227B5B"/>
    <w:rsid w:val="00227FB8"/>
    <w:rsid w:val="00234B8F"/>
    <w:rsid w:val="00236979"/>
    <w:rsid w:val="0024156F"/>
    <w:rsid w:val="00242CEC"/>
    <w:rsid w:val="00263EED"/>
    <w:rsid w:val="00265294"/>
    <w:rsid w:val="00266B3F"/>
    <w:rsid w:val="00266C16"/>
    <w:rsid w:val="00275CFA"/>
    <w:rsid w:val="00281306"/>
    <w:rsid w:val="002813C5"/>
    <w:rsid w:val="00282F2F"/>
    <w:rsid w:val="00283EAF"/>
    <w:rsid w:val="0028428F"/>
    <w:rsid w:val="00290716"/>
    <w:rsid w:val="0029584D"/>
    <w:rsid w:val="002968D2"/>
    <w:rsid w:val="002B5219"/>
    <w:rsid w:val="002B6C7D"/>
    <w:rsid w:val="002D239E"/>
    <w:rsid w:val="002D48A4"/>
    <w:rsid w:val="002D6DF6"/>
    <w:rsid w:val="002E7244"/>
    <w:rsid w:val="002F03AB"/>
    <w:rsid w:val="002F2AA7"/>
    <w:rsid w:val="002F4275"/>
    <w:rsid w:val="002F6981"/>
    <w:rsid w:val="00312927"/>
    <w:rsid w:val="00315FC8"/>
    <w:rsid w:val="00317F1C"/>
    <w:rsid w:val="003248E4"/>
    <w:rsid w:val="00324978"/>
    <w:rsid w:val="003254FF"/>
    <w:rsid w:val="00327B03"/>
    <w:rsid w:val="003309EE"/>
    <w:rsid w:val="003445A9"/>
    <w:rsid w:val="003450B0"/>
    <w:rsid w:val="0035030A"/>
    <w:rsid w:val="00353546"/>
    <w:rsid w:val="00367ECD"/>
    <w:rsid w:val="00370EE4"/>
    <w:rsid w:val="00372E6A"/>
    <w:rsid w:val="00377A6D"/>
    <w:rsid w:val="003800AE"/>
    <w:rsid w:val="00381B6F"/>
    <w:rsid w:val="00382793"/>
    <w:rsid w:val="00385787"/>
    <w:rsid w:val="003933A7"/>
    <w:rsid w:val="003A385C"/>
    <w:rsid w:val="003A5E54"/>
    <w:rsid w:val="003A7465"/>
    <w:rsid w:val="003B0730"/>
    <w:rsid w:val="003B1F72"/>
    <w:rsid w:val="003C12FB"/>
    <w:rsid w:val="003C40D6"/>
    <w:rsid w:val="003D2886"/>
    <w:rsid w:val="003D3CD8"/>
    <w:rsid w:val="003E0952"/>
    <w:rsid w:val="003E2105"/>
    <w:rsid w:val="003E51D8"/>
    <w:rsid w:val="00401A42"/>
    <w:rsid w:val="00403C85"/>
    <w:rsid w:val="0040623D"/>
    <w:rsid w:val="00406476"/>
    <w:rsid w:val="004112F7"/>
    <w:rsid w:val="004152FF"/>
    <w:rsid w:val="00423FA0"/>
    <w:rsid w:val="00424F1B"/>
    <w:rsid w:val="00426D59"/>
    <w:rsid w:val="00434605"/>
    <w:rsid w:val="00442ABD"/>
    <w:rsid w:val="004472C9"/>
    <w:rsid w:val="00457156"/>
    <w:rsid w:val="0046397C"/>
    <w:rsid w:val="00465400"/>
    <w:rsid w:val="004660AF"/>
    <w:rsid w:val="004700B1"/>
    <w:rsid w:val="00470E3C"/>
    <w:rsid w:val="00471D7D"/>
    <w:rsid w:val="004839F6"/>
    <w:rsid w:val="00487B90"/>
    <w:rsid w:val="00493CE2"/>
    <w:rsid w:val="004A1C95"/>
    <w:rsid w:val="004A4965"/>
    <w:rsid w:val="004B16CF"/>
    <w:rsid w:val="004B69BA"/>
    <w:rsid w:val="004C166F"/>
    <w:rsid w:val="004C2EF5"/>
    <w:rsid w:val="004C3656"/>
    <w:rsid w:val="004C5EA9"/>
    <w:rsid w:val="004C604F"/>
    <w:rsid w:val="004D1867"/>
    <w:rsid w:val="004D2F98"/>
    <w:rsid w:val="004D3D1C"/>
    <w:rsid w:val="004D5DAC"/>
    <w:rsid w:val="004E0381"/>
    <w:rsid w:val="004E42D7"/>
    <w:rsid w:val="004F0F53"/>
    <w:rsid w:val="004F6480"/>
    <w:rsid w:val="00507408"/>
    <w:rsid w:val="00520295"/>
    <w:rsid w:val="00525452"/>
    <w:rsid w:val="00530426"/>
    <w:rsid w:val="00532317"/>
    <w:rsid w:val="0053602E"/>
    <w:rsid w:val="00537262"/>
    <w:rsid w:val="005457BE"/>
    <w:rsid w:val="00554DE5"/>
    <w:rsid w:val="00554E6E"/>
    <w:rsid w:val="0055609A"/>
    <w:rsid w:val="00556D8E"/>
    <w:rsid w:val="0056365E"/>
    <w:rsid w:val="005730EA"/>
    <w:rsid w:val="00575C15"/>
    <w:rsid w:val="0058366C"/>
    <w:rsid w:val="0058584A"/>
    <w:rsid w:val="00590F3C"/>
    <w:rsid w:val="00592D7C"/>
    <w:rsid w:val="005969F0"/>
    <w:rsid w:val="005A26FB"/>
    <w:rsid w:val="005A73F8"/>
    <w:rsid w:val="005B47E6"/>
    <w:rsid w:val="005B4BB7"/>
    <w:rsid w:val="005B5350"/>
    <w:rsid w:val="005B7DA7"/>
    <w:rsid w:val="005C229E"/>
    <w:rsid w:val="005C7549"/>
    <w:rsid w:val="005C79EE"/>
    <w:rsid w:val="005D0310"/>
    <w:rsid w:val="005D4F7D"/>
    <w:rsid w:val="005D5573"/>
    <w:rsid w:val="005D6273"/>
    <w:rsid w:val="005E1E82"/>
    <w:rsid w:val="005E4971"/>
    <w:rsid w:val="005F2242"/>
    <w:rsid w:val="005F5B4A"/>
    <w:rsid w:val="005F7F32"/>
    <w:rsid w:val="00601770"/>
    <w:rsid w:val="00605901"/>
    <w:rsid w:val="00613BCD"/>
    <w:rsid w:val="0062213A"/>
    <w:rsid w:val="006229A9"/>
    <w:rsid w:val="00627E9C"/>
    <w:rsid w:val="00632BF7"/>
    <w:rsid w:val="00635DE0"/>
    <w:rsid w:val="00641ED2"/>
    <w:rsid w:val="0064574A"/>
    <w:rsid w:val="00646FAD"/>
    <w:rsid w:val="00655C17"/>
    <w:rsid w:val="0065797A"/>
    <w:rsid w:val="006623AB"/>
    <w:rsid w:val="00663D0E"/>
    <w:rsid w:val="00667A62"/>
    <w:rsid w:val="00670B43"/>
    <w:rsid w:val="00672EA6"/>
    <w:rsid w:val="00694A2D"/>
    <w:rsid w:val="00695472"/>
    <w:rsid w:val="006A68D9"/>
    <w:rsid w:val="006B00D5"/>
    <w:rsid w:val="006B59BF"/>
    <w:rsid w:val="006C347D"/>
    <w:rsid w:val="006C39DC"/>
    <w:rsid w:val="006D48D7"/>
    <w:rsid w:val="006E2DB2"/>
    <w:rsid w:val="006E3497"/>
    <w:rsid w:val="006F252B"/>
    <w:rsid w:val="00701561"/>
    <w:rsid w:val="007019BB"/>
    <w:rsid w:val="0070215F"/>
    <w:rsid w:val="00706E29"/>
    <w:rsid w:val="007074F4"/>
    <w:rsid w:val="00717CFE"/>
    <w:rsid w:val="007211AB"/>
    <w:rsid w:val="00721388"/>
    <w:rsid w:val="00722677"/>
    <w:rsid w:val="00724B08"/>
    <w:rsid w:val="0073043C"/>
    <w:rsid w:val="0073372C"/>
    <w:rsid w:val="00733845"/>
    <w:rsid w:val="007369CA"/>
    <w:rsid w:val="00741B70"/>
    <w:rsid w:val="00745187"/>
    <w:rsid w:val="00752A54"/>
    <w:rsid w:val="00760D00"/>
    <w:rsid w:val="0076396E"/>
    <w:rsid w:val="007710F5"/>
    <w:rsid w:val="00781B8D"/>
    <w:rsid w:val="007827DF"/>
    <w:rsid w:val="007875D8"/>
    <w:rsid w:val="00787F0F"/>
    <w:rsid w:val="00790EA8"/>
    <w:rsid w:val="0079494A"/>
    <w:rsid w:val="00795279"/>
    <w:rsid w:val="00797FF9"/>
    <w:rsid w:val="007A1D89"/>
    <w:rsid w:val="007A2DB6"/>
    <w:rsid w:val="007A374A"/>
    <w:rsid w:val="007A63DA"/>
    <w:rsid w:val="007A70E3"/>
    <w:rsid w:val="007B3D8C"/>
    <w:rsid w:val="007B4689"/>
    <w:rsid w:val="007C576C"/>
    <w:rsid w:val="007C5FF9"/>
    <w:rsid w:val="007C76EF"/>
    <w:rsid w:val="007E13B4"/>
    <w:rsid w:val="007E2756"/>
    <w:rsid w:val="007E3F2D"/>
    <w:rsid w:val="007E645E"/>
    <w:rsid w:val="007F0D92"/>
    <w:rsid w:val="007F16D6"/>
    <w:rsid w:val="007F721F"/>
    <w:rsid w:val="007F791A"/>
    <w:rsid w:val="00800829"/>
    <w:rsid w:val="008046F2"/>
    <w:rsid w:val="00805CEF"/>
    <w:rsid w:val="008118A2"/>
    <w:rsid w:val="0082008C"/>
    <w:rsid w:val="0082211F"/>
    <w:rsid w:val="008223F0"/>
    <w:rsid w:val="00840FDD"/>
    <w:rsid w:val="0084638B"/>
    <w:rsid w:val="00852DEA"/>
    <w:rsid w:val="00862383"/>
    <w:rsid w:val="00866586"/>
    <w:rsid w:val="008674AE"/>
    <w:rsid w:val="008733D7"/>
    <w:rsid w:val="00877559"/>
    <w:rsid w:val="00886FDC"/>
    <w:rsid w:val="00890A93"/>
    <w:rsid w:val="008934C5"/>
    <w:rsid w:val="00896144"/>
    <w:rsid w:val="008A38BE"/>
    <w:rsid w:val="008A46B6"/>
    <w:rsid w:val="008A4C52"/>
    <w:rsid w:val="008A6923"/>
    <w:rsid w:val="008B676C"/>
    <w:rsid w:val="008B6818"/>
    <w:rsid w:val="008B6BB3"/>
    <w:rsid w:val="008C1B83"/>
    <w:rsid w:val="008C2B37"/>
    <w:rsid w:val="008C640E"/>
    <w:rsid w:val="008D0B60"/>
    <w:rsid w:val="008D25B8"/>
    <w:rsid w:val="008D2F1F"/>
    <w:rsid w:val="008D57B5"/>
    <w:rsid w:val="008D7FD1"/>
    <w:rsid w:val="008E63CB"/>
    <w:rsid w:val="008F1A81"/>
    <w:rsid w:val="008F4190"/>
    <w:rsid w:val="00900560"/>
    <w:rsid w:val="009039F9"/>
    <w:rsid w:val="0091126D"/>
    <w:rsid w:val="00912067"/>
    <w:rsid w:val="00913DB4"/>
    <w:rsid w:val="009148B0"/>
    <w:rsid w:val="00935F10"/>
    <w:rsid w:val="0093623F"/>
    <w:rsid w:val="00946558"/>
    <w:rsid w:val="00947243"/>
    <w:rsid w:val="00950E44"/>
    <w:rsid w:val="00955F7C"/>
    <w:rsid w:val="0097371B"/>
    <w:rsid w:val="00973C03"/>
    <w:rsid w:val="0097501D"/>
    <w:rsid w:val="00976747"/>
    <w:rsid w:val="00992204"/>
    <w:rsid w:val="009A2E15"/>
    <w:rsid w:val="009A3D87"/>
    <w:rsid w:val="009A60BF"/>
    <w:rsid w:val="009A759D"/>
    <w:rsid w:val="009B09E4"/>
    <w:rsid w:val="009B40F7"/>
    <w:rsid w:val="009D5442"/>
    <w:rsid w:val="009D5EBF"/>
    <w:rsid w:val="009E117D"/>
    <w:rsid w:val="009E369E"/>
    <w:rsid w:val="009E5961"/>
    <w:rsid w:val="009F03DC"/>
    <w:rsid w:val="009F0893"/>
    <w:rsid w:val="009F7E75"/>
    <w:rsid w:val="00A01D57"/>
    <w:rsid w:val="00A067A1"/>
    <w:rsid w:val="00A06BE1"/>
    <w:rsid w:val="00A10042"/>
    <w:rsid w:val="00A265CC"/>
    <w:rsid w:val="00A309AD"/>
    <w:rsid w:val="00A31800"/>
    <w:rsid w:val="00A324EE"/>
    <w:rsid w:val="00A35B16"/>
    <w:rsid w:val="00A40C45"/>
    <w:rsid w:val="00A44639"/>
    <w:rsid w:val="00A4551F"/>
    <w:rsid w:val="00A456DB"/>
    <w:rsid w:val="00A51094"/>
    <w:rsid w:val="00A526D3"/>
    <w:rsid w:val="00A5653A"/>
    <w:rsid w:val="00A60B88"/>
    <w:rsid w:val="00A6499F"/>
    <w:rsid w:val="00A73D13"/>
    <w:rsid w:val="00A74196"/>
    <w:rsid w:val="00A81BC1"/>
    <w:rsid w:val="00A85B3C"/>
    <w:rsid w:val="00AA2FFB"/>
    <w:rsid w:val="00AA38A6"/>
    <w:rsid w:val="00AA734B"/>
    <w:rsid w:val="00AB043D"/>
    <w:rsid w:val="00AC30B5"/>
    <w:rsid w:val="00AC6B66"/>
    <w:rsid w:val="00AD1DD1"/>
    <w:rsid w:val="00AE12BF"/>
    <w:rsid w:val="00AE6EF6"/>
    <w:rsid w:val="00AF5E58"/>
    <w:rsid w:val="00B0136F"/>
    <w:rsid w:val="00B01B35"/>
    <w:rsid w:val="00B062F7"/>
    <w:rsid w:val="00B10191"/>
    <w:rsid w:val="00B112D3"/>
    <w:rsid w:val="00B12DA6"/>
    <w:rsid w:val="00B13472"/>
    <w:rsid w:val="00B224DB"/>
    <w:rsid w:val="00B25B0B"/>
    <w:rsid w:val="00B266ED"/>
    <w:rsid w:val="00B27F17"/>
    <w:rsid w:val="00B30BB3"/>
    <w:rsid w:val="00B32583"/>
    <w:rsid w:val="00B42141"/>
    <w:rsid w:val="00B440FC"/>
    <w:rsid w:val="00B47205"/>
    <w:rsid w:val="00B47722"/>
    <w:rsid w:val="00B51774"/>
    <w:rsid w:val="00B56E04"/>
    <w:rsid w:val="00B5730A"/>
    <w:rsid w:val="00B57679"/>
    <w:rsid w:val="00B6043F"/>
    <w:rsid w:val="00B64AE9"/>
    <w:rsid w:val="00B65B10"/>
    <w:rsid w:val="00B80628"/>
    <w:rsid w:val="00B80B71"/>
    <w:rsid w:val="00B83F90"/>
    <w:rsid w:val="00B8507C"/>
    <w:rsid w:val="00B903F5"/>
    <w:rsid w:val="00BA7F38"/>
    <w:rsid w:val="00BB6546"/>
    <w:rsid w:val="00BC071E"/>
    <w:rsid w:val="00BC2AB7"/>
    <w:rsid w:val="00BD16A6"/>
    <w:rsid w:val="00BD277D"/>
    <w:rsid w:val="00BD6A43"/>
    <w:rsid w:val="00BE72D8"/>
    <w:rsid w:val="00BF64DF"/>
    <w:rsid w:val="00C006DB"/>
    <w:rsid w:val="00C079CD"/>
    <w:rsid w:val="00C12AAE"/>
    <w:rsid w:val="00C14058"/>
    <w:rsid w:val="00C21276"/>
    <w:rsid w:val="00C3596D"/>
    <w:rsid w:val="00C3790C"/>
    <w:rsid w:val="00C43F08"/>
    <w:rsid w:val="00C54846"/>
    <w:rsid w:val="00C5661B"/>
    <w:rsid w:val="00C56C5A"/>
    <w:rsid w:val="00C57230"/>
    <w:rsid w:val="00C574A0"/>
    <w:rsid w:val="00C66C4D"/>
    <w:rsid w:val="00C67341"/>
    <w:rsid w:val="00C7349E"/>
    <w:rsid w:val="00C7514D"/>
    <w:rsid w:val="00C753A3"/>
    <w:rsid w:val="00C75CE5"/>
    <w:rsid w:val="00C77A51"/>
    <w:rsid w:val="00C8121D"/>
    <w:rsid w:val="00C830F0"/>
    <w:rsid w:val="00C8324D"/>
    <w:rsid w:val="00C83DCF"/>
    <w:rsid w:val="00C85CCB"/>
    <w:rsid w:val="00C91202"/>
    <w:rsid w:val="00C97A92"/>
    <w:rsid w:val="00CB4793"/>
    <w:rsid w:val="00CB5D77"/>
    <w:rsid w:val="00CC026E"/>
    <w:rsid w:val="00CC0BB2"/>
    <w:rsid w:val="00CC51B8"/>
    <w:rsid w:val="00CD6BB7"/>
    <w:rsid w:val="00CD6DBD"/>
    <w:rsid w:val="00CD7EFC"/>
    <w:rsid w:val="00CE7923"/>
    <w:rsid w:val="00CF1892"/>
    <w:rsid w:val="00CF4E6E"/>
    <w:rsid w:val="00CF7195"/>
    <w:rsid w:val="00D019D4"/>
    <w:rsid w:val="00D04BC6"/>
    <w:rsid w:val="00D12C95"/>
    <w:rsid w:val="00D36867"/>
    <w:rsid w:val="00D52A35"/>
    <w:rsid w:val="00D5644B"/>
    <w:rsid w:val="00D62893"/>
    <w:rsid w:val="00D6428E"/>
    <w:rsid w:val="00D6459E"/>
    <w:rsid w:val="00D6525D"/>
    <w:rsid w:val="00D71433"/>
    <w:rsid w:val="00D71AE6"/>
    <w:rsid w:val="00D733D8"/>
    <w:rsid w:val="00D74501"/>
    <w:rsid w:val="00D76C86"/>
    <w:rsid w:val="00D82E1D"/>
    <w:rsid w:val="00D85319"/>
    <w:rsid w:val="00D85D39"/>
    <w:rsid w:val="00DB1254"/>
    <w:rsid w:val="00DB5293"/>
    <w:rsid w:val="00DB63B8"/>
    <w:rsid w:val="00DB6E05"/>
    <w:rsid w:val="00DC0600"/>
    <w:rsid w:val="00DC0E5F"/>
    <w:rsid w:val="00DC7707"/>
    <w:rsid w:val="00DD03A7"/>
    <w:rsid w:val="00DD703A"/>
    <w:rsid w:val="00DD74EF"/>
    <w:rsid w:val="00DE24E6"/>
    <w:rsid w:val="00DE5EA2"/>
    <w:rsid w:val="00DF15EB"/>
    <w:rsid w:val="00DF63B8"/>
    <w:rsid w:val="00DF7ACF"/>
    <w:rsid w:val="00E07FCA"/>
    <w:rsid w:val="00E10F65"/>
    <w:rsid w:val="00E12567"/>
    <w:rsid w:val="00E1478E"/>
    <w:rsid w:val="00E14BD6"/>
    <w:rsid w:val="00E15776"/>
    <w:rsid w:val="00E17664"/>
    <w:rsid w:val="00E26B42"/>
    <w:rsid w:val="00E30C1F"/>
    <w:rsid w:val="00E3280A"/>
    <w:rsid w:val="00E33934"/>
    <w:rsid w:val="00E35182"/>
    <w:rsid w:val="00E471E9"/>
    <w:rsid w:val="00E503C3"/>
    <w:rsid w:val="00E521C9"/>
    <w:rsid w:val="00E52A98"/>
    <w:rsid w:val="00E52FD1"/>
    <w:rsid w:val="00E649E8"/>
    <w:rsid w:val="00E72636"/>
    <w:rsid w:val="00E738F0"/>
    <w:rsid w:val="00E7449A"/>
    <w:rsid w:val="00E9276C"/>
    <w:rsid w:val="00E93664"/>
    <w:rsid w:val="00EB47E5"/>
    <w:rsid w:val="00EB6FAA"/>
    <w:rsid w:val="00EC26F2"/>
    <w:rsid w:val="00EC2E70"/>
    <w:rsid w:val="00EC38BA"/>
    <w:rsid w:val="00ED0A90"/>
    <w:rsid w:val="00ED0BCA"/>
    <w:rsid w:val="00EE17DB"/>
    <w:rsid w:val="00EE5C86"/>
    <w:rsid w:val="00EE6C8C"/>
    <w:rsid w:val="00EE70DB"/>
    <w:rsid w:val="00EF195D"/>
    <w:rsid w:val="00F00291"/>
    <w:rsid w:val="00F006B8"/>
    <w:rsid w:val="00F046AF"/>
    <w:rsid w:val="00F14BD6"/>
    <w:rsid w:val="00F16D54"/>
    <w:rsid w:val="00F20B60"/>
    <w:rsid w:val="00F21B20"/>
    <w:rsid w:val="00F23B84"/>
    <w:rsid w:val="00F26CE1"/>
    <w:rsid w:val="00F30AD7"/>
    <w:rsid w:val="00F35A03"/>
    <w:rsid w:val="00F43809"/>
    <w:rsid w:val="00F558B7"/>
    <w:rsid w:val="00F62CF0"/>
    <w:rsid w:val="00F6548A"/>
    <w:rsid w:val="00F65BAF"/>
    <w:rsid w:val="00F81030"/>
    <w:rsid w:val="00F82505"/>
    <w:rsid w:val="00F9355B"/>
    <w:rsid w:val="00F96C22"/>
    <w:rsid w:val="00FA0F16"/>
    <w:rsid w:val="00FA1AB7"/>
    <w:rsid w:val="00FA4670"/>
    <w:rsid w:val="00FA49E2"/>
    <w:rsid w:val="00FA7910"/>
    <w:rsid w:val="00FB0672"/>
    <w:rsid w:val="00FB1FE6"/>
    <w:rsid w:val="00FB4F73"/>
    <w:rsid w:val="00FB618D"/>
    <w:rsid w:val="00FC153C"/>
    <w:rsid w:val="00FC5ADC"/>
    <w:rsid w:val="00FC73D7"/>
    <w:rsid w:val="00FD2438"/>
    <w:rsid w:val="00FD6C24"/>
    <w:rsid w:val="00FD7850"/>
    <w:rsid w:val="00FE12EF"/>
    <w:rsid w:val="00FF5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BA"/>
    <w:rPr>
      <w:sz w:val="24"/>
      <w:szCs w:val="24"/>
    </w:rPr>
  </w:style>
  <w:style w:type="paragraph" w:styleId="Heading2">
    <w:name w:val="heading 2"/>
    <w:basedOn w:val="Normal"/>
    <w:next w:val="Normal"/>
    <w:link w:val="Heading2Char"/>
    <w:uiPriority w:val="9"/>
    <w:unhideWhenUsed/>
    <w:qFormat/>
    <w:rsid w:val="00CC51B8"/>
    <w:pPr>
      <w:spacing w:line="260" w:lineRule="exact"/>
      <w:outlineLvl w:val="1"/>
    </w:pPr>
    <w:rPr>
      <w:rFonts w:asciiTheme="minorHAnsi" w:eastAsia="MS Mincho" w:hAnsiTheme="minorHAnsi" w:cs="Gill Sans"/>
      <w:b/>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5C15"/>
    <w:pPr>
      <w:spacing w:before="100" w:beforeAutospacing="1" w:after="100" w:afterAutospacing="1"/>
    </w:pPr>
  </w:style>
  <w:style w:type="paragraph" w:styleId="Header">
    <w:name w:val="header"/>
    <w:basedOn w:val="Normal"/>
    <w:link w:val="HeaderChar"/>
    <w:uiPriority w:val="99"/>
    <w:rsid w:val="00797FF9"/>
    <w:pPr>
      <w:tabs>
        <w:tab w:val="center" w:pos="4153"/>
        <w:tab w:val="right" w:pos="8306"/>
      </w:tabs>
    </w:pPr>
  </w:style>
  <w:style w:type="paragraph" w:styleId="Footer">
    <w:name w:val="footer"/>
    <w:basedOn w:val="Normal"/>
    <w:link w:val="FooterChar"/>
    <w:uiPriority w:val="99"/>
    <w:rsid w:val="00797FF9"/>
    <w:pPr>
      <w:tabs>
        <w:tab w:val="center" w:pos="4153"/>
        <w:tab w:val="right" w:pos="8306"/>
      </w:tabs>
    </w:pPr>
  </w:style>
  <w:style w:type="character" w:styleId="PageNumber">
    <w:name w:val="page number"/>
    <w:basedOn w:val="DefaultParagraphFont"/>
    <w:rsid w:val="00797FF9"/>
  </w:style>
  <w:style w:type="paragraph" w:styleId="ListParagraph">
    <w:name w:val="List Paragraph"/>
    <w:basedOn w:val="Normal"/>
    <w:uiPriority w:val="34"/>
    <w:qFormat/>
    <w:rsid w:val="002D239E"/>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9D5442"/>
    <w:rPr>
      <w:color w:val="0000FF"/>
      <w:u w:val="single"/>
    </w:rPr>
  </w:style>
  <w:style w:type="character" w:customStyle="1" w:styleId="apple-converted-space">
    <w:name w:val="apple-converted-space"/>
    <w:basedOn w:val="DefaultParagraphFont"/>
    <w:rsid w:val="008C640E"/>
  </w:style>
  <w:style w:type="character" w:customStyle="1" w:styleId="FooterChar">
    <w:name w:val="Footer Char"/>
    <w:basedOn w:val="DefaultParagraphFont"/>
    <w:link w:val="Footer"/>
    <w:uiPriority w:val="99"/>
    <w:rsid w:val="005E1E82"/>
    <w:rPr>
      <w:sz w:val="24"/>
      <w:szCs w:val="24"/>
    </w:rPr>
  </w:style>
  <w:style w:type="character" w:customStyle="1" w:styleId="HeaderChar">
    <w:name w:val="Header Char"/>
    <w:basedOn w:val="DefaultParagraphFont"/>
    <w:link w:val="Header"/>
    <w:uiPriority w:val="99"/>
    <w:rsid w:val="00CD7EFC"/>
    <w:rPr>
      <w:sz w:val="24"/>
      <w:szCs w:val="24"/>
    </w:rPr>
  </w:style>
  <w:style w:type="paragraph" w:styleId="BalloonText">
    <w:name w:val="Balloon Text"/>
    <w:basedOn w:val="Normal"/>
    <w:link w:val="BalloonTextChar"/>
    <w:rsid w:val="00CD7EFC"/>
    <w:rPr>
      <w:rFonts w:ascii="Tahoma" w:hAnsi="Tahoma" w:cs="Tahoma"/>
      <w:sz w:val="16"/>
      <w:szCs w:val="16"/>
    </w:rPr>
  </w:style>
  <w:style w:type="character" w:customStyle="1" w:styleId="BalloonTextChar">
    <w:name w:val="Balloon Text Char"/>
    <w:basedOn w:val="DefaultParagraphFont"/>
    <w:link w:val="BalloonText"/>
    <w:rsid w:val="00CD7EFC"/>
    <w:rPr>
      <w:rFonts w:ascii="Tahoma" w:hAnsi="Tahoma" w:cs="Tahoma"/>
      <w:sz w:val="16"/>
      <w:szCs w:val="16"/>
    </w:rPr>
  </w:style>
  <w:style w:type="paragraph" w:styleId="PlainText">
    <w:name w:val="Plain Text"/>
    <w:basedOn w:val="Normal"/>
    <w:link w:val="PlainTextChar"/>
    <w:uiPriority w:val="99"/>
    <w:unhideWhenUsed/>
    <w:rsid w:val="00F14BD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F14BD6"/>
    <w:rPr>
      <w:rFonts w:ascii="Consolas" w:eastAsiaTheme="minorHAnsi" w:hAnsi="Consolas" w:cstheme="minorBidi"/>
      <w:sz w:val="21"/>
      <w:szCs w:val="21"/>
      <w:lang w:eastAsia="en-US"/>
    </w:rPr>
  </w:style>
  <w:style w:type="paragraph" w:styleId="NoSpacing">
    <w:name w:val="No Spacing"/>
    <w:uiPriority w:val="1"/>
    <w:qFormat/>
    <w:rsid w:val="001D7DCA"/>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CC51B8"/>
    <w:rPr>
      <w:rFonts w:asciiTheme="minorHAnsi" w:eastAsia="MS Mincho" w:hAnsiTheme="minorHAnsi" w:cs="Gill Sans"/>
      <w:b/>
      <w:sz w:val="24"/>
      <w:szCs w:val="16"/>
    </w:rPr>
  </w:style>
  <w:style w:type="table" w:customStyle="1" w:styleId="GridTable6Colorful">
    <w:name w:val="Grid Table 6 Colorful"/>
    <w:basedOn w:val="TableNormal"/>
    <w:uiPriority w:val="51"/>
    <w:rsid w:val="00381B6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BA"/>
    <w:rPr>
      <w:sz w:val="24"/>
      <w:szCs w:val="24"/>
    </w:rPr>
  </w:style>
  <w:style w:type="paragraph" w:styleId="Heading2">
    <w:name w:val="heading 2"/>
    <w:basedOn w:val="Normal"/>
    <w:next w:val="Normal"/>
    <w:link w:val="Heading2Char"/>
    <w:uiPriority w:val="9"/>
    <w:unhideWhenUsed/>
    <w:qFormat/>
    <w:rsid w:val="00CC51B8"/>
    <w:pPr>
      <w:spacing w:line="260" w:lineRule="exact"/>
      <w:outlineLvl w:val="1"/>
    </w:pPr>
    <w:rPr>
      <w:rFonts w:asciiTheme="minorHAnsi" w:eastAsia="MS Mincho" w:hAnsiTheme="minorHAnsi" w:cs="Gill Sans"/>
      <w:b/>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5C15"/>
    <w:pPr>
      <w:spacing w:before="100" w:beforeAutospacing="1" w:after="100" w:afterAutospacing="1"/>
    </w:pPr>
  </w:style>
  <w:style w:type="paragraph" w:styleId="Header">
    <w:name w:val="header"/>
    <w:basedOn w:val="Normal"/>
    <w:link w:val="HeaderChar"/>
    <w:uiPriority w:val="99"/>
    <w:rsid w:val="00797FF9"/>
    <w:pPr>
      <w:tabs>
        <w:tab w:val="center" w:pos="4153"/>
        <w:tab w:val="right" w:pos="8306"/>
      </w:tabs>
    </w:pPr>
  </w:style>
  <w:style w:type="paragraph" w:styleId="Footer">
    <w:name w:val="footer"/>
    <w:basedOn w:val="Normal"/>
    <w:link w:val="FooterChar"/>
    <w:uiPriority w:val="99"/>
    <w:rsid w:val="00797FF9"/>
    <w:pPr>
      <w:tabs>
        <w:tab w:val="center" w:pos="4153"/>
        <w:tab w:val="right" w:pos="8306"/>
      </w:tabs>
    </w:pPr>
  </w:style>
  <w:style w:type="character" w:styleId="PageNumber">
    <w:name w:val="page number"/>
    <w:basedOn w:val="DefaultParagraphFont"/>
    <w:rsid w:val="00797FF9"/>
  </w:style>
  <w:style w:type="paragraph" w:styleId="ListParagraph">
    <w:name w:val="List Paragraph"/>
    <w:basedOn w:val="Normal"/>
    <w:uiPriority w:val="34"/>
    <w:qFormat/>
    <w:rsid w:val="002D239E"/>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9D5442"/>
    <w:rPr>
      <w:color w:val="0000FF"/>
      <w:u w:val="single"/>
    </w:rPr>
  </w:style>
  <w:style w:type="character" w:customStyle="1" w:styleId="apple-converted-space">
    <w:name w:val="apple-converted-space"/>
    <w:basedOn w:val="DefaultParagraphFont"/>
    <w:rsid w:val="008C640E"/>
  </w:style>
  <w:style w:type="character" w:customStyle="1" w:styleId="FooterChar">
    <w:name w:val="Footer Char"/>
    <w:basedOn w:val="DefaultParagraphFont"/>
    <w:link w:val="Footer"/>
    <w:uiPriority w:val="99"/>
    <w:rsid w:val="005E1E82"/>
    <w:rPr>
      <w:sz w:val="24"/>
      <w:szCs w:val="24"/>
    </w:rPr>
  </w:style>
  <w:style w:type="character" w:customStyle="1" w:styleId="HeaderChar">
    <w:name w:val="Header Char"/>
    <w:basedOn w:val="DefaultParagraphFont"/>
    <w:link w:val="Header"/>
    <w:uiPriority w:val="99"/>
    <w:rsid w:val="00CD7EFC"/>
    <w:rPr>
      <w:sz w:val="24"/>
      <w:szCs w:val="24"/>
    </w:rPr>
  </w:style>
  <w:style w:type="paragraph" w:styleId="BalloonText">
    <w:name w:val="Balloon Text"/>
    <w:basedOn w:val="Normal"/>
    <w:link w:val="BalloonTextChar"/>
    <w:rsid w:val="00CD7EFC"/>
    <w:rPr>
      <w:rFonts w:ascii="Tahoma" w:hAnsi="Tahoma" w:cs="Tahoma"/>
      <w:sz w:val="16"/>
      <w:szCs w:val="16"/>
    </w:rPr>
  </w:style>
  <w:style w:type="character" w:customStyle="1" w:styleId="BalloonTextChar">
    <w:name w:val="Balloon Text Char"/>
    <w:basedOn w:val="DefaultParagraphFont"/>
    <w:link w:val="BalloonText"/>
    <w:rsid w:val="00CD7EFC"/>
    <w:rPr>
      <w:rFonts w:ascii="Tahoma" w:hAnsi="Tahoma" w:cs="Tahoma"/>
      <w:sz w:val="16"/>
      <w:szCs w:val="16"/>
    </w:rPr>
  </w:style>
  <w:style w:type="paragraph" w:styleId="PlainText">
    <w:name w:val="Plain Text"/>
    <w:basedOn w:val="Normal"/>
    <w:link w:val="PlainTextChar"/>
    <w:uiPriority w:val="99"/>
    <w:unhideWhenUsed/>
    <w:rsid w:val="00F14BD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F14BD6"/>
    <w:rPr>
      <w:rFonts w:ascii="Consolas" w:eastAsiaTheme="minorHAnsi" w:hAnsi="Consolas" w:cstheme="minorBidi"/>
      <w:sz w:val="21"/>
      <w:szCs w:val="21"/>
      <w:lang w:eastAsia="en-US"/>
    </w:rPr>
  </w:style>
  <w:style w:type="paragraph" w:styleId="NoSpacing">
    <w:name w:val="No Spacing"/>
    <w:uiPriority w:val="1"/>
    <w:qFormat/>
    <w:rsid w:val="001D7DCA"/>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CC51B8"/>
    <w:rPr>
      <w:rFonts w:asciiTheme="minorHAnsi" w:eastAsia="MS Mincho" w:hAnsiTheme="minorHAnsi" w:cs="Gill Sans"/>
      <w:b/>
      <w:sz w:val="24"/>
      <w:szCs w:val="16"/>
    </w:rPr>
  </w:style>
  <w:style w:type="table" w:customStyle="1" w:styleId="GridTable6Colorful">
    <w:name w:val="Grid Table 6 Colorful"/>
    <w:basedOn w:val="TableNormal"/>
    <w:uiPriority w:val="51"/>
    <w:rsid w:val="00381B6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827">
      <w:bodyDiv w:val="1"/>
      <w:marLeft w:val="0"/>
      <w:marRight w:val="0"/>
      <w:marTop w:val="0"/>
      <w:marBottom w:val="0"/>
      <w:divBdr>
        <w:top w:val="none" w:sz="0" w:space="0" w:color="auto"/>
        <w:left w:val="none" w:sz="0" w:space="0" w:color="auto"/>
        <w:bottom w:val="none" w:sz="0" w:space="0" w:color="auto"/>
        <w:right w:val="none" w:sz="0" w:space="0" w:color="auto"/>
      </w:divBdr>
    </w:div>
    <w:div w:id="161168864">
      <w:bodyDiv w:val="1"/>
      <w:marLeft w:val="0"/>
      <w:marRight w:val="0"/>
      <w:marTop w:val="0"/>
      <w:marBottom w:val="0"/>
      <w:divBdr>
        <w:top w:val="none" w:sz="0" w:space="0" w:color="auto"/>
        <w:left w:val="none" w:sz="0" w:space="0" w:color="auto"/>
        <w:bottom w:val="none" w:sz="0" w:space="0" w:color="auto"/>
        <w:right w:val="none" w:sz="0" w:space="0" w:color="auto"/>
      </w:divBdr>
    </w:div>
    <w:div w:id="168570573">
      <w:bodyDiv w:val="1"/>
      <w:marLeft w:val="0"/>
      <w:marRight w:val="0"/>
      <w:marTop w:val="0"/>
      <w:marBottom w:val="0"/>
      <w:divBdr>
        <w:top w:val="none" w:sz="0" w:space="0" w:color="auto"/>
        <w:left w:val="none" w:sz="0" w:space="0" w:color="auto"/>
        <w:bottom w:val="none" w:sz="0" w:space="0" w:color="auto"/>
        <w:right w:val="none" w:sz="0" w:space="0" w:color="auto"/>
      </w:divBdr>
    </w:div>
    <w:div w:id="261302696">
      <w:bodyDiv w:val="1"/>
      <w:marLeft w:val="0"/>
      <w:marRight w:val="0"/>
      <w:marTop w:val="0"/>
      <w:marBottom w:val="0"/>
      <w:divBdr>
        <w:top w:val="none" w:sz="0" w:space="0" w:color="auto"/>
        <w:left w:val="none" w:sz="0" w:space="0" w:color="auto"/>
        <w:bottom w:val="none" w:sz="0" w:space="0" w:color="auto"/>
        <w:right w:val="none" w:sz="0" w:space="0" w:color="auto"/>
      </w:divBdr>
      <w:divsChild>
        <w:div w:id="65736569">
          <w:marLeft w:val="0"/>
          <w:marRight w:val="0"/>
          <w:marTop w:val="0"/>
          <w:marBottom w:val="0"/>
          <w:divBdr>
            <w:top w:val="none" w:sz="0" w:space="0" w:color="auto"/>
            <w:left w:val="none" w:sz="0" w:space="0" w:color="auto"/>
            <w:bottom w:val="none" w:sz="0" w:space="0" w:color="auto"/>
            <w:right w:val="none" w:sz="0" w:space="0" w:color="auto"/>
          </w:divBdr>
        </w:div>
        <w:div w:id="336151726">
          <w:marLeft w:val="0"/>
          <w:marRight w:val="0"/>
          <w:marTop w:val="0"/>
          <w:marBottom w:val="0"/>
          <w:divBdr>
            <w:top w:val="none" w:sz="0" w:space="0" w:color="auto"/>
            <w:left w:val="none" w:sz="0" w:space="0" w:color="auto"/>
            <w:bottom w:val="none" w:sz="0" w:space="0" w:color="auto"/>
            <w:right w:val="none" w:sz="0" w:space="0" w:color="auto"/>
          </w:divBdr>
        </w:div>
        <w:div w:id="1441682998">
          <w:marLeft w:val="0"/>
          <w:marRight w:val="0"/>
          <w:marTop w:val="0"/>
          <w:marBottom w:val="0"/>
          <w:divBdr>
            <w:top w:val="none" w:sz="0" w:space="0" w:color="auto"/>
            <w:left w:val="none" w:sz="0" w:space="0" w:color="auto"/>
            <w:bottom w:val="none" w:sz="0" w:space="0" w:color="auto"/>
            <w:right w:val="none" w:sz="0" w:space="0" w:color="auto"/>
          </w:divBdr>
        </w:div>
        <w:div w:id="1686899866">
          <w:marLeft w:val="0"/>
          <w:marRight w:val="0"/>
          <w:marTop w:val="0"/>
          <w:marBottom w:val="0"/>
          <w:divBdr>
            <w:top w:val="none" w:sz="0" w:space="0" w:color="auto"/>
            <w:left w:val="none" w:sz="0" w:space="0" w:color="auto"/>
            <w:bottom w:val="none" w:sz="0" w:space="0" w:color="auto"/>
            <w:right w:val="none" w:sz="0" w:space="0" w:color="auto"/>
          </w:divBdr>
        </w:div>
      </w:divsChild>
    </w:div>
    <w:div w:id="329139990">
      <w:bodyDiv w:val="1"/>
      <w:marLeft w:val="0"/>
      <w:marRight w:val="0"/>
      <w:marTop w:val="0"/>
      <w:marBottom w:val="0"/>
      <w:divBdr>
        <w:top w:val="none" w:sz="0" w:space="0" w:color="auto"/>
        <w:left w:val="none" w:sz="0" w:space="0" w:color="auto"/>
        <w:bottom w:val="none" w:sz="0" w:space="0" w:color="auto"/>
        <w:right w:val="none" w:sz="0" w:space="0" w:color="auto"/>
      </w:divBdr>
    </w:div>
    <w:div w:id="348264884">
      <w:bodyDiv w:val="1"/>
      <w:marLeft w:val="0"/>
      <w:marRight w:val="0"/>
      <w:marTop w:val="0"/>
      <w:marBottom w:val="0"/>
      <w:divBdr>
        <w:top w:val="none" w:sz="0" w:space="0" w:color="auto"/>
        <w:left w:val="none" w:sz="0" w:space="0" w:color="auto"/>
        <w:bottom w:val="none" w:sz="0" w:space="0" w:color="auto"/>
        <w:right w:val="none" w:sz="0" w:space="0" w:color="auto"/>
      </w:divBdr>
    </w:div>
    <w:div w:id="556666457">
      <w:bodyDiv w:val="1"/>
      <w:marLeft w:val="0"/>
      <w:marRight w:val="0"/>
      <w:marTop w:val="0"/>
      <w:marBottom w:val="0"/>
      <w:divBdr>
        <w:top w:val="none" w:sz="0" w:space="0" w:color="auto"/>
        <w:left w:val="none" w:sz="0" w:space="0" w:color="auto"/>
        <w:bottom w:val="none" w:sz="0" w:space="0" w:color="auto"/>
        <w:right w:val="none" w:sz="0" w:space="0" w:color="auto"/>
      </w:divBdr>
    </w:div>
    <w:div w:id="599721500">
      <w:bodyDiv w:val="1"/>
      <w:marLeft w:val="0"/>
      <w:marRight w:val="0"/>
      <w:marTop w:val="0"/>
      <w:marBottom w:val="0"/>
      <w:divBdr>
        <w:top w:val="none" w:sz="0" w:space="0" w:color="auto"/>
        <w:left w:val="none" w:sz="0" w:space="0" w:color="auto"/>
        <w:bottom w:val="none" w:sz="0" w:space="0" w:color="auto"/>
        <w:right w:val="none" w:sz="0" w:space="0" w:color="auto"/>
      </w:divBdr>
    </w:div>
    <w:div w:id="721830456">
      <w:bodyDiv w:val="1"/>
      <w:marLeft w:val="0"/>
      <w:marRight w:val="0"/>
      <w:marTop w:val="0"/>
      <w:marBottom w:val="0"/>
      <w:divBdr>
        <w:top w:val="none" w:sz="0" w:space="0" w:color="auto"/>
        <w:left w:val="none" w:sz="0" w:space="0" w:color="auto"/>
        <w:bottom w:val="none" w:sz="0" w:space="0" w:color="auto"/>
        <w:right w:val="none" w:sz="0" w:space="0" w:color="auto"/>
      </w:divBdr>
    </w:div>
    <w:div w:id="768082790">
      <w:bodyDiv w:val="1"/>
      <w:marLeft w:val="0"/>
      <w:marRight w:val="0"/>
      <w:marTop w:val="0"/>
      <w:marBottom w:val="0"/>
      <w:divBdr>
        <w:top w:val="none" w:sz="0" w:space="0" w:color="auto"/>
        <w:left w:val="none" w:sz="0" w:space="0" w:color="auto"/>
        <w:bottom w:val="none" w:sz="0" w:space="0" w:color="auto"/>
        <w:right w:val="none" w:sz="0" w:space="0" w:color="auto"/>
      </w:divBdr>
    </w:div>
    <w:div w:id="863327343">
      <w:bodyDiv w:val="1"/>
      <w:marLeft w:val="0"/>
      <w:marRight w:val="0"/>
      <w:marTop w:val="0"/>
      <w:marBottom w:val="0"/>
      <w:divBdr>
        <w:top w:val="none" w:sz="0" w:space="0" w:color="auto"/>
        <w:left w:val="none" w:sz="0" w:space="0" w:color="auto"/>
        <w:bottom w:val="none" w:sz="0" w:space="0" w:color="auto"/>
        <w:right w:val="none" w:sz="0" w:space="0" w:color="auto"/>
      </w:divBdr>
    </w:div>
    <w:div w:id="1005208680">
      <w:bodyDiv w:val="1"/>
      <w:marLeft w:val="0"/>
      <w:marRight w:val="0"/>
      <w:marTop w:val="0"/>
      <w:marBottom w:val="0"/>
      <w:divBdr>
        <w:top w:val="none" w:sz="0" w:space="0" w:color="auto"/>
        <w:left w:val="none" w:sz="0" w:space="0" w:color="auto"/>
        <w:bottom w:val="none" w:sz="0" w:space="0" w:color="auto"/>
        <w:right w:val="none" w:sz="0" w:space="0" w:color="auto"/>
      </w:divBdr>
    </w:div>
    <w:div w:id="1202665269">
      <w:bodyDiv w:val="1"/>
      <w:marLeft w:val="0"/>
      <w:marRight w:val="0"/>
      <w:marTop w:val="0"/>
      <w:marBottom w:val="0"/>
      <w:divBdr>
        <w:top w:val="none" w:sz="0" w:space="0" w:color="auto"/>
        <w:left w:val="none" w:sz="0" w:space="0" w:color="auto"/>
        <w:bottom w:val="none" w:sz="0" w:space="0" w:color="auto"/>
        <w:right w:val="none" w:sz="0" w:space="0" w:color="auto"/>
      </w:divBdr>
    </w:div>
    <w:div w:id="1553611680">
      <w:bodyDiv w:val="1"/>
      <w:marLeft w:val="0"/>
      <w:marRight w:val="0"/>
      <w:marTop w:val="0"/>
      <w:marBottom w:val="0"/>
      <w:divBdr>
        <w:top w:val="none" w:sz="0" w:space="0" w:color="auto"/>
        <w:left w:val="none" w:sz="0" w:space="0" w:color="auto"/>
        <w:bottom w:val="none" w:sz="0" w:space="0" w:color="auto"/>
        <w:right w:val="none" w:sz="0" w:space="0" w:color="auto"/>
      </w:divBdr>
    </w:div>
    <w:div w:id="1555501528">
      <w:bodyDiv w:val="1"/>
      <w:marLeft w:val="0"/>
      <w:marRight w:val="0"/>
      <w:marTop w:val="0"/>
      <w:marBottom w:val="0"/>
      <w:divBdr>
        <w:top w:val="none" w:sz="0" w:space="0" w:color="auto"/>
        <w:left w:val="none" w:sz="0" w:space="0" w:color="auto"/>
        <w:bottom w:val="none" w:sz="0" w:space="0" w:color="auto"/>
        <w:right w:val="none" w:sz="0" w:space="0" w:color="auto"/>
      </w:divBdr>
      <w:divsChild>
        <w:div w:id="473833410">
          <w:marLeft w:val="0"/>
          <w:marRight w:val="0"/>
          <w:marTop w:val="0"/>
          <w:marBottom w:val="0"/>
          <w:divBdr>
            <w:top w:val="none" w:sz="0" w:space="0" w:color="auto"/>
            <w:left w:val="none" w:sz="0" w:space="0" w:color="auto"/>
            <w:bottom w:val="none" w:sz="0" w:space="0" w:color="auto"/>
            <w:right w:val="none" w:sz="0" w:space="0" w:color="auto"/>
          </w:divBdr>
        </w:div>
        <w:div w:id="1091782518">
          <w:marLeft w:val="0"/>
          <w:marRight w:val="0"/>
          <w:marTop w:val="0"/>
          <w:marBottom w:val="0"/>
          <w:divBdr>
            <w:top w:val="none" w:sz="0" w:space="0" w:color="auto"/>
            <w:left w:val="none" w:sz="0" w:space="0" w:color="auto"/>
            <w:bottom w:val="none" w:sz="0" w:space="0" w:color="auto"/>
            <w:right w:val="none" w:sz="0" w:space="0" w:color="auto"/>
          </w:divBdr>
        </w:div>
        <w:div w:id="1408041764">
          <w:marLeft w:val="0"/>
          <w:marRight w:val="0"/>
          <w:marTop w:val="0"/>
          <w:marBottom w:val="0"/>
          <w:divBdr>
            <w:top w:val="none" w:sz="0" w:space="0" w:color="auto"/>
            <w:left w:val="none" w:sz="0" w:space="0" w:color="auto"/>
            <w:bottom w:val="none" w:sz="0" w:space="0" w:color="auto"/>
            <w:right w:val="none" w:sz="0" w:space="0" w:color="auto"/>
          </w:divBdr>
        </w:div>
        <w:div w:id="2146582260">
          <w:marLeft w:val="0"/>
          <w:marRight w:val="0"/>
          <w:marTop w:val="0"/>
          <w:marBottom w:val="0"/>
          <w:divBdr>
            <w:top w:val="none" w:sz="0" w:space="0" w:color="auto"/>
            <w:left w:val="none" w:sz="0" w:space="0" w:color="auto"/>
            <w:bottom w:val="none" w:sz="0" w:space="0" w:color="auto"/>
            <w:right w:val="none" w:sz="0" w:space="0" w:color="auto"/>
          </w:divBdr>
        </w:div>
      </w:divsChild>
    </w:div>
    <w:div w:id="1586645299">
      <w:bodyDiv w:val="1"/>
      <w:marLeft w:val="0"/>
      <w:marRight w:val="0"/>
      <w:marTop w:val="0"/>
      <w:marBottom w:val="0"/>
      <w:divBdr>
        <w:top w:val="none" w:sz="0" w:space="0" w:color="auto"/>
        <w:left w:val="none" w:sz="0" w:space="0" w:color="auto"/>
        <w:bottom w:val="none" w:sz="0" w:space="0" w:color="auto"/>
        <w:right w:val="none" w:sz="0" w:space="0" w:color="auto"/>
      </w:divBdr>
    </w:div>
    <w:div w:id="1588614405">
      <w:bodyDiv w:val="1"/>
      <w:marLeft w:val="0"/>
      <w:marRight w:val="0"/>
      <w:marTop w:val="0"/>
      <w:marBottom w:val="0"/>
      <w:divBdr>
        <w:top w:val="none" w:sz="0" w:space="0" w:color="auto"/>
        <w:left w:val="none" w:sz="0" w:space="0" w:color="auto"/>
        <w:bottom w:val="none" w:sz="0" w:space="0" w:color="auto"/>
        <w:right w:val="none" w:sz="0" w:space="0" w:color="auto"/>
      </w:divBdr>
    </w:div>
    <w:div w:id="1741249472">
      <w:bodyDiv w:val="1"/>
      <w:marLeft w:val="0"/>
      <w:marRight w:val="0"/>
      <w:marTop w:val="0"/>
      <w:marBottom w:val="0"/>
      <w:divBdr>
        <w:top w:val="none" w:sz="0" w:space="0" w:color="auto"/>
        <w:left w:val="none" w:sz="0" w:space="0" w:color="auto"/>
        <w:bottom w:val="none" w:sz="0" w:space="0" w:color="auto"/>
        <w:right w:val="none" w:sz="0" w:space="0" w:color="auto"/>
      </w:divBdr>
    </w:div>
    <w:div w:id="1759784771">
      <w:bodyDiv w:val="1"/>
      <w:marLeft w:val="0"/>
      <w:marRight w:val="0"/>
      <w:marTop w:val="0"/>
      <w:marBottom w:val="0"/>
      <w:divBdr>
        <w:top w:val="none" w:sz="0" w:space="0" w:color="auto"/>
        <w:left w:val="none" w:sz="0" w:space="0" w:color="auto"/>
        <w:bottom w:val="none" w:sz="0" w:space="0" w:color="auto"/>
        <w:right w:val="none" w:sz="0" w:space="0" w:color="auto"/>
      </w:divBdr>
    </w:div>
    <w:div w:id="187407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rray.mcinerney@bigpond.com" TargetMode="External"/><Relationship Id="rId5" Type="http://schemas.openxmlformats.org/officeDocument/2006/relationships/settings" Target="settings.xml"/><Relationship Id="rId10" Type="http://schemas.openxmlformats.org/officeDocument/2006/relationships/hyperlink" Target="mailto:lpasecretary@victas.uca.org.a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17B5-642D-4491-B07C-B6FAA8A7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4687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Synod of Vic-Tas Lay Preachers’ Association</vt:lpstr>
    </vt:vector>
  </TitlesOfParts>
  <Company>Uniting Church Synod of Victoria and Tasmania</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of Vic-Tas Lay Preachers’ Association</dc:title>
  <dc:creator>Jill Tabart</dc:creator>
  <cp:lastModifiedBy>UCA</cp:lastModifiedBy>
  <cp:revision>2</cp:revision>
  <cp:lastPrinted>2019-05-02T23:07:00Z</cp:lastPrinted>
  <dcterms:created xsi:type="dcterms:W3CDTF">2019-05-03T02:16:00Z</dcterms:created>
  <dcterms:modified xsi:type="dcterms:W3CDTF">2019-05-03T02:16:00Z</dcterms:modified>
</cp:coreProperties>
</file>